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8675" w14:textId="77777777" w:rsidR="008D63BC" w:rsidRPr="008D63BC" w:rsidRDefault="008D63BC" w:rsidP="00A70F1B">
      <w:pPr>
        <w:pStyle w:val="NoSpacing"/>
        <w:bidi/>
        <w:rPr>
          <w:rStyle w:val="Emphasis"/>
          <w:rFonts w:asciiTheme="majorBidi" w:hAnsiTheme="majorBidi" w:cstheme="majorBidi"/>
          <w:i w:val="0"/>
          <w:iCs w:val="0"/>
          <w:rtl/>
        </w:rPr>
      </w:pPr>
      <w:r w:rsidRPr="00A70F1B"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rtl/>
        </w:rPr>
        <w:t>الجمهورية الإسلامية الموريتانية</w:t>
      </w:r>
      <w:r w:rsidRPr="008D63BC">
        <w:rPr>
          <w:rStyle w:val="Emphasis"/>
          <w:rFonts w:asciiTheme="majorBidi" w:hAnsiTheme="majorBidi" w:cstheme="majorBidi"/>
          <w:i w:val="0"/>
          <w:iCs w:val="0"/>
          <w:rtl/>
        </w:rPr>
        <w:t xml:space="preserve">                                 </w:t>
      </w:r>
      <w:r w:rsidR="002A0669">
        <w:rPr>
          <w:rStyle w:val="Emphasis"/>
          <w:rFonts w:asciiTheme="majorBidi" w:hAnsiTheme="majorBidi" w:cstheme="majorBidi" w:hint="cs"/>
          <w:i w:val="0"/>
          <w:iCs w:val="0"/>
          <w:rtl/>
        </w:rPr>
        <w:t xml:space="preserve">  </w:t>
      </w:r>
      <w:r w:rsidRPr="008D63BC">
        <w:rPr>
          <w:rStyle w:val="Emphasis"/>
          <w:rFonts w:asciiTheme="majorBidi" w:hAnsiTheme="majorBidi" w:cstheme="majorBidi" w:hint="cs"/>
          <w:i w:val="0"/>
          <w:iCs w:val="0"/>
          <w:rtl/>
        </w:rPr>
        <w:t xml:space="preserve">                </w:t>
      </w:r>
      <w:r>
        <w:rPr>
          <w:rStyle w:val="Emphasis"/>
          <w:rFonts w:asciiTheme="majorBidi" w:hAnsiTheme="majorBidi" w:cstheme="majorBidi" w:hint="cs"/>
          <w:i w:val="0"/>
          <w:iCs w:val="0"/>
          <w:rtl/>
        </w:rPr>
        <w:t xml:space="preserve">              </w:t>
      </w:r>
      <w:r w:rsidRPr="008D63BC">
        <w:rPr>
          <w:rStyle w:val="Emphasis"/>
          <w:rFonts w:asciiTheme="majorBidi" w:hAnsiTheme="majorBidi" w:cstheme="majorBidi" w:hint="cs"/>
          <w:i w:val="0"/>
          <w:iCs w:val="0"/>
          <w:rtl/>
        </w:rPr>
        <w:t xml:space="preserve">         </w:t>
      </w:r>
      <w:r w:rsidRPr="008D63BC">
        <w:rPr>
          <w:rStyle w:val="Emphasis"/>
          <w:rFonts w:asciiTheme="majorBidi" w:hAnsiTheme="majorBidi" w:cstheme="majorBidi"/>
          <w:i w:val="0"/>
          <w:iCs w:val="0"/>
          <w:rtl/>
        </w:rPr>
        <w:t xml:space="preserve"> شرف</w:t>
      </w:r>
      <w:r w:rsidRPr="008D63BC">
        <w:rPr>
          <w:rStyle w:val="Emphasis"/>
          <w:rFonts w:asciiTheme="majorBidi" w:hAnsiTheme="majorBidi" w:cstheme="majorBidi" w:hint="cs"/>
          <w:i w:val="0"/>
          <w:iCs w:val="0"/>
          <w:rtl/>
        </w:rPr>
        <w:t>-</w:t>
      </w:r>
      <w:r w:rsidRPr="008D63BC">
        <w:rPr>
          <w:rStyle w:val="Emphasis"/>
          <w:rFonts w:asciiTheme="majorBidi" w:hAnsiTheme="majorBidi" w:cstheme="majorBidi"/>
          <w:i w:val="0"/>
          <w:iCs w:val="0"/>
          <w:rtl/>
        </w:rPr>
        <w:t>إخاء</w:t>
      </w:r>
      <w:r w:rsidRPr="008D63BC">
        <w:rPr>
          <w:rStyle w:val="Emphasis"/>
          <w:rFonts w:asciiTheme="majorBidi" w:hAnsiTheme="majorBidi" w:cstheme="majorBidi" w:hint="cs"/>
          <w:i w:val="0"/>
          <w:iCs w:val="0"/>
          <w:rtl/>
        </w:rPr>
        <w:t>-</w:t>
      </w:r>
      <w:r w:rsidRPr="008D63BC">
        <w:rPr>
          <w:rStyle w:val="Emphasis"/>
          <w:rFonts w:asciiTheme="majorBidi" w:hAnsiTheme="majorBidi" w:cstheme="majorBidi"/>
          <w:i w:val="0"/>
          <w:iCs w:val="0"/>
          <w:rtl/>
        </w:rPr>
        <w:t>عدل</w:t>
      </w:r>
    </w:p>
    <w:p w14:paraId="56061DC1" w14:textId="77777777" w:rsidR="008D63BC" w:rsidRPr="00A70F1B" w:rsidRDefault="008D63BC" w:rsidP="00E805CD">
      <w:pPr>
        <w:pStyle w:val="NoSpacing"/>
        <w:bidi/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rtl/>
        </w:rPr>
      </w:pPr>
      <w:r w:rsidRPr="00A70F1B"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rtl/>
        </w:rPr>
        <w:t xml:space="preserve">وزارة </w:t>
      </w:r>
      <w:r w:rsidR="00E805CD">
        <w:rPr>
          <w:rStyle w:val="Emphasis"/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</w:rPr>
        <w:t>ا</w:t>
      </w:r>
      <w:r w:rsidRPr="00A70F1B">
        <w:rPr>
          <w:rStyle w:val="Emphasis"/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</w:rPr>
        <w:t>لتهذيب الوطني</w:t>
      </w:r>
      <w:r w:rsidR="002A0669" w:rsidRPr="00A70F1B">
        <w:rPr>
          <w:rStyle w:val="Emphasis"/>
          <w:rFonts w:asciiTheme="majorBidi" w:hAnsiTheme="majorBidi" w:cstheme="majorBidi" w:hint="cs"/>
          <w:b/>
          <w:bCs/>
          <w:i w:val="0"/>
          <w:iCs w:val="0"/>
          <w:sz w:val="32"/>
          <w:szCs w:val="32"/>
        </w:rPr>
        <w:t xml:space="preserve"> </w:t>
      </w:r>
      <w:r w:rsidR="00E805CD">
        <w:rPr>
          <w:rStyle w:val="Emphasis"/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</w:rPr>
        <w:t xml:space="preserve">والتكوين التقني والإصلاح </w:t>
      </w:r>
    </w:p>
    <w:p w14:paraId="43B05A7E" w14:textId="77777777" w:rsidR="00CB67CC" w:rsidRPr="00C931EF" w:rsidRDefault="00CB67CC" w:rsidP="002517DB">
      <w:pPr>
        <w:pStyle w:val="NoSpacing"/>
        <w:bidi/>
        <w:rPr>
          <w:rtl/>
        </w:rPr>
      </w:pPr>
    </w:p>
    <w:p w14:paraId="5F8C6465" w14:textId="77777777" w:rsidR="00CB67CC" w:rsidRPr="006A5C6A" w:rsidRDefault="00CB67CC" w:rsidP="00CB67CC">
      <w:pPr>
        <w:rPr>
          <w:rFonts w:asciiTheme="majorBidi" w:hAnsiTheme="majorBidi" w:cstheme="majorBidi"/>
          <w:sz w:val="28"/>
          <w:szCs w:val="28"/>
          <w:rtl/>
        </w:rPr>
      </w:pPr>
    </w:p>
    <w:p w14:paraId="27F4619E" w14:textId="77777777" w:rsidR="00CB67CC" w:rsidRPr="006A5C6A" w:rsidRDefault="00CB67CC" w:rsidP="006A5C6A">
      <w:pPr>
        <w:pStyle w:val="BodyText"/>
        <w:bidi/>
        <w:jc w:val="left"/>
        <w:rPr>
          <w:rFonts w:asciiTheme="majorBidi" w:hAnsiTheme="majorBidi" w:cstheme="majorBidi"/>
          <w:rtl/>
        </w:rPr>
      </w:pPr>
      <w:r w:rsidRPr="006A5C6A">
        <w:rPr>
          <w:rFonts w:asciiTheme="majorBidi" w:hAnsiTheme="majorBidi" w:cstheme="majorBidi"/>
          <w:rtl/>
        </w:rPr>
        <w:t>التأشيرات:</w:t>
      </w:r>
    </w:p>
    <w:p w14:paraId="6551A597" w14:textId="77777777" w:rsidR="009E454D" w:rsidRDefault="00A70F1B" w:rsidP="0004047D">
      <w:p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proofErr w:type="spellStart"/>
      <w:r w:rsidR="00CB67CC" w:rsidRPr="006A5C6A">
        <w:rPr>
          <w:rFonts w:asciiTheme="majorBidi" w:hAnsiTheme="majorBidi" w:cstheme="majorBidi"/>
          <w:sz w:val="28"/>
          <w:szCs w:val="28"/>
          <w:rtl/>
        </w:rPr>
        <w:t>م.ع.ت.ت.ن.ج.ر</w:t>
      </w:r>
      <w:proofErr w:type="spellEnd"/>
      <w:r w:rsidR="00CB67CC" w:rsidRPr="006A5C6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084A7EBB" w14:textId="77777777" w:rsidR="00A70F1B" w:rsidRPr="00A70F1B" w:rsidRDefault="00A70F1B" w:rsidP="004F7701">
      <w:pPr>
        <w:pStyle w:val="NoSpacing"/>
        <w:rPr>
          <w:rFonts w:asciiTheme="majorBidi" w:hAnsiTheme="majorBidi" w:cstheme="majorBidi"/>
          <w:sz w:val="30"/>
          <w:szCs w:val="30"/>
          <w:rtl/>
        </w:rPr>
      </w:pPr>
    </w:p>
    <w:tbl>
      <w:tblPr>
        <w:tblStyle w:val="TableGrid"/>
        <w:bidiVisual/>
        <w:tblW w:w="0" w:type="auto"/>
        <w:tblInd w:w="3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0"/>
      </w:tblGrid>
      <w:tr w:rsidR="00CE7040" w14:paraId="077095DD" w14:textId="77777777" w:rsidTr="00CE7040">
        <w:tc>
          <w:tcPr>
            <w:tcW w:w="5950" w:type="dxa"/>
          </w:tcPr>
          <w:p w14:paraId="2CEC7C7D" w14:textId="77777777" w:rsidR="00CE7040" w:rsidRDefault="00CE7040" w:rsidP="00A53BD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AE"/>
              </w:rPr>
            </w:pPr>
            <w:r w:rsidRPr="00A70F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  <w:t xml:space="preserve">مقرر </w:t>
            </w:r>
            <w:proofErr w:type="gramStart"/>
            <w:r w:rsidRPr="00A70F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  <w:t>رقم:----------------</w:t>
            </w:r>
            <w:proofErr w:type="gramEnd"/>
            <w:r w:rsidRPr="00A70F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  <w:t>/</w:t>
            </w:r>
            <w:proofErr w:type="spellStart"/>
            <w:r w:rsidRPr="00A70F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  <w:t>و.ت.و.ت.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AE"/>
              </w:rPr>
              <w:t>ت</w:t>
            </w:r>
            <w:r w:rsidRPr="00A70F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AE"/>
              </w:rPr>
              <w:t>ا</w:t>
            </w:r>
            <w:proofErr w:type="spellEnd"/>
            <w:r w:rsidRPr="00A70F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  <w:t xml:space="preserve"> يقضي </w:t>
            </w:r>
            <w:r w:rsidR="00CB5CB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AE"/>
              </w:rPr>
              <w:t xml:space="preserve">بتحديد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AE"/>
              </w:rPr>
              <w:t xml:space="preserve">طرق </w:t>
            </w:r>
            <w:r w:rsidR="002A35F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AE"/>
              </w:rPr>
              <w:t>تنظيم و</w:t>
            </w:r>
            <w:r w:rsidR="002A35F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إ</w:t>
            </w:r>
            <w:r w:rsidR="002A35F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AE"/>
              </w:rPr>
              <w:t xml:space="preserve">جراء </w:t>
            </w:r>
            <w:r w:rsidR="00A53BD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AE"/>
              </w:rPr>
              <w:t>تحديد حاجيات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AE"/>
              </w:rPr>
              <w:t xml:space="preserve"> مدرسي التعليم الأساسي</w:t>
            </w:r>
            <w:r w:rsidR="00A53BD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AE"/>
              </w:rPr>
              <w:t xml:space="preserve"> في مجال التكوين</w:t>
            </w:r>
            <w:r w:rsidR="00766B7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AE"/>
              </w:rPr>
              <w:t xml:space="preserve"> المستمر</w:t>
            </w:r>
            <w:r w:rsidRPr="00A70F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  <w:t>.</w:t>
            </w:r>
          </w:p>
        </w:tc>
      </w:tr>
    </w:tbl>
    <w:p w14:paraId="0531F995" w14:textId="77777777" w:rsidR="00CB67CC" w:rsidRDefault="004F7701" w:rsidP="00CE7040">
      <w:pPr>
        <w:bidi/>
        <w:rPr>
          <w:rFonts w:asciiTheme="majorBidi" w:hAnsiTheme="majorBidi" w:cstheme="majorBidi"/>
          <w:b/>
          <w:bCs/>
          <w:sz w:val="30"/>
          <w:szCs w:val="30"/>
          <w:lang w:bidi="ar-AE"/>
        </w:rPr>
      </w:pPr>
      <w:r w:rsidRPr="00A70F1B">
        <w:rPr>
          <w:rFonts w:asciiTheme="majorBidi" w:hAnsiTheme="majorBidi" w:cstheme="majorBidi"/>
          <w:b/>
          <w:bCs/>
          <w:sz w:val="30"/>
          <w:szCs w:val="30"/>
          <w:rtl/>
          <w:lang w:bidi="ar-AE"/>
        </w:rPr>
        <w:t xml:space="preserve">       </w:t>
      </w:r>
      <w:r w:rsidR="00A70F1B">
        <w:rPr>
          <w:rFonts w:asciiTheme="majorBidi" w:hAnsiTheme="majorBidi" w:cstheme="majorBidi"/>
          <w:b/>
          <w:bCs/>
          <w:sz w:val="30"/>
          <w:szCs w:val="30"/>
          <w:rtl/>
          <w:lang w:bidi="ar-AE"/>
        </w:rPr>
        <w:t xml:space="preserve">                   </w:t>
      </w:r>
      <w:r w:rsidRPr="00A70F1B">
        <w:rPr>
          <w:rFonts w:asciiTheme="majorBidi" w:hAnsiTheme="majorBidi" w:cstheme="majorBidi"/>
          <w:b/>
          <w:bCs/>
          <w:sz w:val="30"/>
          <w:szCs w:val="30"/>
          <w:rtl/>
          <w:lang w:bidi="ar-AE"/>
        </w:rPr>
        <w:t xml:space="preserve"> </w:t>
      </w:r>
    </w:p>
    <w:p w14:paraId="694088BE" w14:textId="77777777" w:rsidR="00164E38" w:rsidRPr="00CE7040" w:rsidRDefault="00164E38" w:rsidP="00164E38">
      <w:pPr>
        <w:bidi/>
        <w:rPr>
          <w:rFonts w:asciiTheme="majorBidi" w:hAnsiTheme="majorBidi" w:cstheme="majorBidi"/>
          <w:b/>
          <w:bCs/>
          <w:sz w:val="30"/>
          <w:szCs w:val="30"/>
          <w:rtl/>
          <w:lang w:bidi="ar-AE"/>
        </w:rPr>
      </w:pPr>
    </w:p>
    <w:p w14:paraId="6BCAC307" w14:textId="77777777" w:rsidR="008D63BC" w:rsidRPr="00A70F1B" w:rsidRDefault="008D63BC" w:rsidP="00A42977">
      <w:pPr>
        <w:pStyle w:val="NoSpacing"/>
        <w:bidi/>
        <w:jc w:val="both"/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rtl/>
        </w:rPr>
      </w:pPr>
      <w:r w:rsidRPr="00A70F1B"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rtl/>
        </w:rPr>
        <w:t xml:space="preserve">إن وزير </w:t>
      </w:r>
      <w:r w:rsidR="00A42977">
        <w:rPr>
          <w:rStyle w:val="Emphasis"/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</w:rPr>
        <w:t>ا</w:t>
      </w:r>
      <w:r w:rsidRPr="00A70F1B"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rtl/>
        </w:rPr>
        <w:t xml:space="preserve">لتهذيب الوطني </w:t>
      </w:r>
      <w:r w:rsidR="002A0669" w:rsidRPr="00A70F1B"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rtl/>
        </w:rPr>
        <w:t>والت</w:t>
      </w:r>
      <w:r w:rsidR="00A42977">
        <w:rPr>
          <w:rStyle w:val="Emphasis"/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</w:rPr>
        <w:t xml:space="preserve">كوين التقني والإصلاح </w:t>
      </w:r>
      <w:r w:rsidR="00A42977"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rtl/>
        </w:rPr>
        <w:t>بعد الاطلاع على</w:t>
      </w:r>
      <w:r w:rsidRPr="00A70F1B"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rtl/>
        </w:rPr>
        <w:t>:</w:t>
      </w:r>
    </w:p>
    <w:p w14:paraId="5CA8D3DC" w14:textId="77777777" w:rsidR="00CB67CC" w:rsidRPr="00A70F1B" w:rsidRDefault="00CB67CC" w:rsidP="00FA412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14:paraId="53D4838D" w14:textId="77777777" w:rsidR="001B264F" w:rsidRPr="00CE7040" w:rsidRDefault="001B264F" w:rsidP="00CE7040">
      <w:pPr>
        <w:pStyle w:val="ListParagraph"/>
        <w:widowControl w:val="0"/>
        <w:numPr>
          <w:ilvl w:val="0"/>
          <w:numId w:val="8"/>
        </w:numPr>
        <w:bidi/>
        <w:jc w:val="both"/>
        <w:rPr>
          <w:noProof/>
          <w:color w:val="000000"/>
          <w:sz w:val="28"/>
          <w:szCs w:val="28"/>
        </w:rPr>
      </w:pPr>
      <w:r w:rsidRPr="00CE7040">
        <w:rPr>
          <w:noProof/>
          <w:color w:val="000000"/>
          <w:sz w:val="28"/>
          <w:szCs w:val="28"/>
          <w:rtl/>
        </w:rPr>
        <w:t xml:space="preserve">القانون رقم </w:t>
      </w:r>
      <w:r w:rsidR="001873E3" w:rsidRPr="00CE7040">
        <w:rPr>
          <w:rFonts w:hint="cs"/>
          <w:noProof/>
          <w:color w:val="000000"/>
          <w:sz w:val="28"/>
          <w:szCs w:val="28"/>
          <w:rtl/>
        </w:rPr>
        <w:t xml:space="preserve">93-09 </w:t>
      </w:r>
      <w:r w:rsidRPr="00CE7040">
        <w:rPr>
          <w:noProof/>
          <w:color w:val="000000"/>
          <w:sz w:val="28"/>
          <w:szCs w:val="28"/>
          <w:rtl/>
        </w:rPr>
        <w:t xml:space="preserve">الصادر بتاريخ </w:t>
      </w:r>
      <w:r w:rsidR="001873E3" w:rsidRPr="00CE7040">
        <w:rPr>
          <w:rFonts w:hint="cs"/>
          <w:noProof/>
          <w:color w:val="000000"/>
          <w:sz w:val="28"/>
          <w:szCs w:val="28"/>
          <w:rtl/>
        </w:rPr>
        <w:t>18</w:t>
      </w:r>
      <w:r w:rsidRPr="00CE7040">
        <w:rPr>
          <w:noProof/>
          <w:color w:val="000000"/>
          <w:sz w:val="28"/>
          <w:szCs w:val="28"/>
          <w:rtl/>
        </w:rPr>
        <w:t xml:space="preserve"> </w:t>
      </w:r>
      <w:r w:rsidR="001873E3" w:rsidRPr="00CE7040">
        <w:rPr>
          <w:rFonts w:hint="cs"/>
          <w:noProof/>
          <w:color w:val="000000"/>
          <w:sz w:val="28"/>
          <w:szCs w:val="28"/>
          <w:rtl/>
        </w:rPr>
        <w:t>يناير</w:t>
      </w:r>
      <w:r w:rsidRPr="00CE7040">
        <w:rPr>
          <w:noProof/>
          <w:color w:val="000000"/>
          <w:sz w:val="28"/>
          <w:szCs w:val="28"/>
          <w:rtl/>
        </w:rPr>
        <w:t xml:space="preserve"> </w:t>
      </w:r>
      <w:r w:rsidR="001873E3" w:rsidRPr="00CE7040">
        <w:rPr>
          <w:rFonts w:hint="cs"/>
          <w:noProof/>
          <w:color w:val="000000"/>
          <w:sz w:val="28"/>
          <w:szCs w:val="28"/>
          <w:rtl/>
        </w:rPr>
        <w:t>1993</w:t>
      </w:r>
      <w:r w:rsidRPr="00CE7040">
        <w:rPr>
          <w:noProof/>
          <w:color w:val="000000"/>
          <w:sz w:val="28"/>
          <w:szCs w:val="28"/>
          <w:rtl/>
        </w:rPr>
        <w:t xml:space="preserve"> </w:t>
      </w:r>
      <w:r w:rsidR="001873E3" w:rsidRPr="00CE7040">
        <w:rPr>
          <w:rFonts w:hint="cs"/>
          <w:noProof/>
          <w:color w:val="000000"/>
          <w:sz w:val="28"/>
          <w:szCs w:val="28"/>
          <w:rtl/>
        </w:rPr>
        <w:t>المحدد للنظام العام للموظفين والوكلاء العقدويين للدولة</w:t>
      </w:r>
      <w:r w:rsidRPr="00CE7040">
        <w:rPr>
          <w:noProof/>
          <w:color w:val="000000"/>
          <w:sz w:val="28"/>
          <w:szCs w:val="28"/>
          <w:rtl/>
        </w:rPr>
        <w:t>؛</w:t>
      </w:r>
    </w:p>
    <w:p w14:paraId="1AC78FE4" w14:textId="77777777" w:rsidR="001873E3" w:rsidRPr="00E13AC5" w:rsidRDefault="001873E3" w:rsidP="00CE7040">
      <w:pPr>
        <w:pStyle w:val="ListParagraph"/>
        <w:widowControl w:val="0"/>
        <w:numPr>
          <w:ilvl w:val="0"/>
          <w:numId w:val="8"/>
        </w:numPr>
        <w:bidi/>
        <w:jc w:val="both"/>
        <w:rPr>
          <w:noProof/>
          <w:color w:val="000000"/>
          <w:sz w:val="28"/>
          <w:szCs w:val="28"/>
        </w:rPr>
      </w:pPr>
      <w:r>
        <w:rPr>
          <w:rFonts w:hint="cs"/>
          <w:noProof/>
          <w:color w:val="000000"/>
          <w:sz w:val="28"/>
          <w:szCs w:val="28"/>
          <w:rtl/>
        </w:rPr>
        <w:t>القانون</w:t>
      </w:r>
      <w:r w:rsidR="00592A99">
        <w:rPr>
          <w:rFonts w:hint="cs"/>
          <w:noProof/>
          <w:color w:val="000000"/>
          <w:sz w:val="28"/>
          <w:szCs w:val="28"/>
          <w:rtl/>
        </w:rPr>
        <w:t xml:space="preserve"> </w:t>
      </w:r>
      <w:r w:rsidR="00A463F7">
        <w:rPr>
          <w:rFonts w:hint="cs"/>
          <w:noProof/>
          <w:color w:val="000000"/>
          <w:sz w:val="28"/>
          <w:szCs w:val="28"/>
          <w:rtl/>
        </w:rPr>
        <w:t>رقم 99-012</w:t>
      </w:r>
      <w:r w:rsidR="00CE7040">
        <w:rPr>
          <w:rFonts w:hint="cs"/>
          <w:noProof/>
          <w:color w:val="000000"/>
          <w:sz w:val="28"/>
          <w:szCs w:val="28"/>
          <w:rtl/>
        </w:rPr>
        <w:t xml:space="preserve"> </w:t>
      </w:r>
      <w:r w:rsidR="00A463F7">
        <w:rPr>
          <w:rFonts w:hint="cs"/>
          <w:noProof/>
          <w:color w:val="000000"/>
          <w:sz w:val="28"/>
          <w:szCs w:val="28"/>
          <w:rtl/>
        </w:rPr>
        <w:t>ا</w:t>
      </w:r>
      <w:r w:rsidR="002A35F8">
        <w:rPr>
          <w:rFonts w:hint="cs"/>
          <w:noProof/>
          <w:color w:val="000000"/>
          <w:sz w:val="28"/>
          <w:szCs w:val="28"/>
          <w:rtl/>
        </w:rPr>
        <w:t>لصادر بتاريخ 26 ابريل 1999 المتض</w:t>
      </w:r>
      <w:r w:rsidR="00A463F7">
        <w:rPr>
          <w:rFonts w:hint="cs"/>
          <w:noProof/>
          <w:color w:val="000000"/>
          <w:sz w:val="28"/>
          <w:szCs w:val="28"/>
          <w:rtl/>
        </w:rPr>
        <w:t xml:space="preserve">من إصلاح </w:t>
      </w:r>
      <w:r w:rsidR="00CE7040">
        <w:rPr>
          <w:rFonts w:hint="cs"/>
          <w:noProof/>
          <w:color w:val="000000"/>
          <w:sz w:val="28"/>
          <w:szCs w:val="28"/>
          <w:rtl/>
        </w:rPr>
        <w:t>النظام التربوي الوطني؛</w:t>
      </w:r>
      <w:r w:rsidR="00A463F7">
        <w:rPr>
          <w:rFonts w:hint="cs"/>
          <w:noProof/>
          <w:color w:val="000000"/>
          <w:sz w:val="28"/>
          <w:szCs w:val="28"/>
          <w:rtl/>
        </w:rPr>
        <w:t xml:space="preserve"> </w:t>
      </w:r>
    </w:p>
    <w:p w14:paraId="74E7E53B" w14:textId="77777777" w:rsidR="001B264F" w:rsidRDefault="001B264F" w:rsidP="00CE7040">
      <w:pPr>
        <w:pStyle w:val="ListParagraph"/>
        <w:widowControl w:val="0"/>
        <w:numPr>
          <w:ilvl w:val="0"/>
          <w:numId w:val="8"/>
        </w:numPr>
        <w:bidi/>
        <w:jc w:val="both"/>
        <w:rPr>
          <w:noProof/>
          <w:color w:val="000000"/>
          <w:sz w:val="28"/>
          <w:szCs w:val="28"/>
        </w:rPr>
      </w:pPr>
      <w:r w:rsidRPr="00E13AC5">
        <w:rPr>
          <w:noProof/>
          <w:color w:val="000000"/>
          <w:sz w:val="28"/>
          <w:szCs w:val="28"/>
          <w:rtl/>
        </w:rPr>
        <w:t>المرسوم رقم 157-2007 الصادر بتاريخ 6 سبتمبر 2007 المتعلق بمجلس الوزراء و صلاحيات الوزير الأول و الوزراء؛</w:t>
      </w:r>
    </w:p>
    <w:p w14:paraId="7F520C9B" w14:textId="77777777" w:rsidR="00CE7040" w:rsidRPr="00CE7040" w:rsidRDefault="00CE7040" w:rsidP="00CE7040">
      <w:pPr>
        <w:pStyle w:val="ListParagraph"/>
        <w:widowControl w:val="0"/>
        <w:numPr>
          <w:ilvl w:val="0"/>
          <w:numId w:val="8"/>
        </w:numPr>
        <w:bidi/>
        <w:jc w:val="both"/>
        <w:rPr>
          <w:noProof/>
          <w:color w:val="000000"/>
          <w:sz w:val="28"/>
          <w:szCs w:val="28"/>
        </w:rPr>
      </w:pPr>
      <w:r w:rsidRPr="00CE7040">
        <w:rPr>
          <w:rFonts w:hint="cs"/>
          <w:noProof/>
          <w:color w:val="000000"/>
          <w:sz w:val="28"/>
          <w:szCs w:val="28"/>
          <w:rtl/>
        </w:rPr>
        <w:t>ا</w:t>
      </w:r>
      <w:r w:rsidRPr="00CE7040">
        <w:rPr>
          <w:noProof/>
          <w:color w:val="000000"/>
          <w:sz w:val="28"/>
          <w:szCs w:val="28"/>
          <w:rtl/>
        </w:rPr>
        <w:t>لمرسوم رقم  2016</w:t>
      </w:r>
      <w:r w:rsidRPr="00CE7040">
        <w:rPr>
          <w:rFonts w:hint="cs"/>
          <w:noProof/>
          <w:color w:val="000000"/>
          <w:sz w:val="28"/>
          <w:szCs w:val="28"/>
          <w:rtl/>
        </w:rPr>
        <w:t>-082</w:t>
      </w:r>
      <w:r w:rsidRPr="00CE7040">
        <w:rPr>
          <w:noProof/>
          <w:color w:val="000000"/>
          <w:sz w:val="28"/>
          <w:szCs w:val="28"/>
          <w:rtl/>
        </w:rPr>
        <w:t xml:space="preserve"> الصادر بتاريخ 19/ابري</w:t>
      </w:r>
      <w:r w:rsidR="002A35F8">
        <w:rPr>
          <w:noProof/>
          <w:color w:val="000000"/>
          <w:sz w:val="28"/>
          <w:szCs w:val="28"/>
          <w:rtl/>
        </w:rPr>
        <w:t>ل/2016 المعدل المتعلق بملا</w:t>
      </w:r>
      <w:r w:rsidR="002A35F8">
        <w:rPr>
          <w:rFonts w:hint="cs"/>
          <w:noProof/>
          <w:color w:val="000000"/>
          <w:sz w:val="28"/>
          <w:szCs w:val="28"/>
          <w:rtl/>
        </w:rPr>
        <w:t>ء</w:t>
      </w:r>
      <w:r w:rsidR="002A35F8">
        <w:rPr>
          <w:noProof/>
          <w:color w:val="000000"/>
          <w:sz w:val="28"/>
          <w:szCs w:val="28"/>
          <w:rtl/>
        </w:rPr>
        <w:t>مة و</w:t>
      </w:r>
      <w:r w:rsidRPr="00CE7040">
        <w:rPr>
          <w:noProof/>
          <w:color w:val="000000"/>
          <w:sz w:val="28"/>
          <w:szCs w:val="28"/>
          <w:rtl/>
        </w:rPr>
        <w:t>تبسيط نظام أجور الموظفين والوكلاء العقدويين للدولة ولمؤسساتها العمومية ذات الطابع الإداري</w:t>
      </w:r>
      <w:r>
        <w:rPr>
          <w:rFonts w:hint="cs"/>
          <w:noProof/>
          <w:color w:val="000000"/>
          <w:sz w:val="28"/>
          <w:szCs w:val="28"/>
          <w:rtl/>
        </w:rPr>
        <w:t>؛</w:t>
      </w:r>
    </w:p>
    <w:p w14:paraId="09BA8009" w14:textId="77777777" w:rsidR="00CE7040" w:rsidRPr="00FB732D" w:rsidRDefault="00CE7040" w:rsidP="00CE7040">
      <w:pPr>
        <w:pStyle w:val="ListParagraph"/>
        <w:widowControl w:val="0"/>
        <w:numPr>
          <w:ilvl w:val="0"/>
          <w:numId w:val="8"/>
        </w:numPr>
        <w:bidi/>
        <w:jc w:val="both"/>
        <w:rPr>
          <w:noProof/>
          <w:color w:val="000000"/>
          <w:sz w:val="28"/>
          <w:szCs w:val="28"/>
        </w:rPr>
      </w:pPr>
      <w:r w:rsidRPr="00E13AC5">
        <w:rPr>
          <w:noProof/>
          <w:color w:val="000000"/>
          <w:sz w:val="28"/>
          <w:szCs w:val="28"/>
          <w:rtl/>
        </w:rPr>
        <w:t xml:space="preserve">المرسوم رقم </w:t>
      </w:r>
      <w:r>
        <w:rPr>
          <w:rFonts w:hint="cs"/>
          <w:noProof/>
          <w:color w:val="000000"/>
          <w:sz w:val="28"/>
          <w:szCs w:val="28"/>
          <w:rtl/>
        </w:rPr>
        <w:t>155</w:t>
      </w:r>
      <w:r w:rsidRPr="00E13AC5">
        <w:rPr>
          <w:noProof/>
          <w:color w:val="000000"/>
          <w:sz w:val="28"/>
          <w:szCs w:val="28"/>
          <w:rtl/>
        </w:rPr>
        <w:t>-</w:t>
      </w:r>
      <w:r>
        <w:rPr>
          <w:rFonts w:hint="cs"/>
          <w:noProof/>
          <w:color w:val="000000"/>
          <w:sz w:val="28"/>
          <w:szCs w:val="28"/>
          <w:rtl/>
        </w:rPr>
        <w:t>2020</w:t>
      </w:r>
      <w:r w:rsidRPr="00E13AC5">
        <w:rPr>
          <w:noProof/>
          <w:color w:val="000000"/>
          <w:sz w:val="28"/>
          <w:szCs w:val="28"/>
          <w:rtl/>
        </w:rPr>
        <w:t xml:space="preserve"> الصادر بتاريخ </w:t>
      </w:r>
      <w:r>
        <w:rPr>
          <w:rFonts w:hint="cs"/>
          <w:noProof/>
          <w:color w:val="000000"/>
          <w:sz w:val="28"/>
          <w:szCs w:val="28"/>
          <w:rtl/>
        </w:rPr>
        <w:t>09</w:t>
      </w:r>
      <w:r w:rsidRPr="00E13AC5">
        <w:rPr>
          <w:noProof/>
          <w:color w:val="000000"/>
          <w:sz w:val="28"/>
          <w:szCs w:val="28"/>
          <w:rtl/>
        </w:rPr>
        <w:t xml:space="preserve"> </w:t>
      </w:r>
      <w:r>
        <w:rPr>
          <w:rFonts w:hint="cs"/>
          <w:noProof/>
          <w:color w:val="000000"/>
          <w:sz w:val="28"/>
          <w:szCs w:val="28"/>
          <w:rtl/>
        </w:rPr>
        <w:t>اغسطس</w:t>
      </w:r>
      <w:r w:rsidRPr="00E13AC5">
        <w:rPr>
          <w:noProof/>
          <w:color w:val="000000"/>
          <w:sz w:val="28"/>
          <w:szCs w:val="28"/>
          <w:rtl/>
        </w:rPr>
        <w:t xml:space="preserve"> </w:t>
      </w:r>
      <w:r>
        <w:rPr>
          <w:rFonts w:hint="cs"/>
          <w:noProof/>
          <w:color w:val="000000"/>
          <w:sz w:val="28"/>
          <w:szCs w:val="28"/>
          <w:rtl/>
        </w:rPr>
        <w:t>2020</w:t>
      </w:r>
      <w:r w:rsidRPr="00E13AC5">
        <w:rPr>
          <w:noProof/>
          <w:color w:val="000000"/>
          <w:sz w:val="28"/>
          <w:szCs w:val="28"/>
          <w:rtl/>
        </w:rPr>
        <w:t xml:space="preserve"> المتضمن تعيين أعضاء الحكومة؛</w:t>
      </w:r>
    </w:p>
    <w:p w14:paraId="52CE9822" w14:textId="77777777" w:rsidR="001B264F" w:rsidRDefault="001B264F" w:rsidP="00CE7040">
      <w:pPr>
        <w:pStyle w:val="ListParagraph"/>
        <w:widowControl w:val="0"/>
        <w:numPr>
          <w:ilvl w:val="0"/>
          <w:numId w:val="8"/>
        </w:numPr>
        <w:bidi/>
        <w:jc w:val="both"/>
        <w:rPr>
          <w:noProof/>
          <w:color w:val="000000"/>
          <w:sz w:val="28"/>
          <w:szCs w:val="28"/>
        </w:rPr>
      </w:pPr>
      <w:r w:rsidRPr="00E13AC5">
        <w:rPr>
          <w:noProof/>
          <w:color w:val="000000"/>
          <w:sz w:val="28"/>
          <w:szCs w:val="28"/>
          <w:rtl/>
        </w:rPr>
        <w:t xml:space="preserve">المرسوم رقم </w:t>
      </w:r>
      <w:r>
        <w:rPr>
          <w:rFonts w:hint="cs"/>
          <w:noProof/>
          <w:color w:val="000000"/>
          <w:sz w:val="28"/>
          <w:szCs w:val="28"/>
          <w:rtl/>
        </w:rPr>
        <w:t>171</w:t>
      </w:r>
      <w:r w:rsidRPr="00E13AC5">
        <w:rPr>
          <w:noProof/>
          <w:color w:val="000000"/>
          <w:sz w:val="28"/>
          <w:szCs w:val="28"/>
          <w:rtl/>
        </w:rPr>
        <w:t>-</w:t>
      </w:r>
      <w:r>
        <w:rPr>
          <w:rFonts w:hint="cs"/>
          <w:noProof/>
          <w:color w:val="000000"/>
          <w:sz w:val="28"/>
          <w:szCs w:val="28"/>
          <w:rtl/>
        </w:rPr>
        <w:t>2020</w:t>
      </w:r>
      <w:r w:rsidRPr="00E13AC5">
        <w:rPr>
          <w:noProof/>
          <w:color w:val="000000"/>
          <w:sz w:val="28"/>
          <w:szCs w:val="28"/>
          <w:rtl/>
        </w:rPr>
        <w:t xml:space="preserve"> الصادر بتاريخ </w:t>
      </w:r>
      <w:r>
        <w:rPr>
          <w:rFonts w:hint="cs"/>
          <w:noProof/>
          <w:color w:val="000000"/>
          <w:sz w:val="28"/>
          <w:szCs w:val="28"/>
          <w:rtl/>
        </w:rPr>
        <w:t>23</w:t>
      </w:r>
      <w:r w:rsidRPr="00E13AC5">
        <w:rPr>
          <w:noProof/>
          <w:color w:val="000000"/>
          <w:sz w:val="28"/>
          <w:szCs w:val="28"/>
          <w:rtl/>
        </w:rPr>
        <w:t xml:space="preserve"> </w:t>
      </w:r>
      <w:r>
        <w:rPr>
          <w:rFonts w:hint="cs"/>
          <w:noProof/>
          <w:color w:val="000000"/>
          <w:sz w:val="28"/>
          <w:szCs w:val="28"/>
          <w:rtl/>
        </w:rPr>
        <w:t>سبتمبر 2020</w:t>
      </w:r>
      <w:r w:rsidRPr="00E13AC5">
        <w:rPr>
          <w:noProof/>
          <w:color w:val="000000"/>
          <w:sz w:val="28"/>
          <w:szCs w:val="28"/>
          <w:rtl/>
        </w:rPr>
        <w:t xml:space="preserve"> المحدد لصلاحيات وزير </w:t>
      </w:r>
      <w:r>
        <w:rPr>
          <w:rFonts w:hint="cs"/>
          <w:noProof/>
          <w:color w:val="000000"/>
          <w:sz w:val="28"/>
          <w:szCs w:val="28"/>
          <w:rtl/>
        </w:rPr>
        <w:t>التهذيب الوطني</w:t>
      </w:r>
      <w:r w:rsidRPr="00E13AC5">
        <w:rPr>
          <w:noProof/>
          <w:color w:val="000000"/>
          <w:sz w:val="28"/>
          <w:szCs w:val="28"/>
          <w:rtl/>
        </w:rPr>
        <w:t xml:space="preserve"> والتكوين التقني وال</w:t>
      </w:r>
      <w:r>
        <w:rPr>
          <w:rFonts w:hint="cs"/>
          <w:noProof/>
          <w:color w:val="000000"/>
          <w:sz w:val="28"/>
          <w:szCs w:val="28"/>
          <w:rtl/>
        </w:rPr>
        <w:t>إصلاح</w:t>
      </w:r>
      <w:r w:rsidRPr="00E13AC5">
        <w:rPr>
          <w:noProof/>
          <w:color w:val="000000"/>
          <w:sz w:val="28"/>
          <w:szCs w:val="28"/>
          <w:rtl/>
        </w:rPr>
        <w:t xml:space="preserve"> وتنظيم الإدارة المركزية لقطاعه؛</w:t>
      </w:r>
    </w:p>
    <w:p w14:paraId="5AAF3966" w14:textId="77777777" w:rsidR="00094A43" w:rsidRPr="00CE7040" w:rsidRDefault="00A463F7" w:rsidP="005F3C2E">
      <w:pPr>
        <w:pStyle w:val="ListParagraph"/>
        <w:widowControl w:val="0"/>
        <w:numPr>
          <w:ilvl w:val="0"/>
          <w:numId w:val="8"/>
        </w:numPr>
        <w:bidi/>
        <w:jc w:val="both"/>
        <w:rPr>
          <w:noProof/>
          <w:color w:val="000000"/>
          <w:sz w:val="28"/>
          <w:szCs w:val="28"/>
          <w:rtl/>
        </w:rPr>
      </w:pPr>
      <w:r w:rsidRPr="00CE7040">
        <w:rPr>
          <w:rFonts w:hint="cs"/>
          <w:noProof/>
          <w:color w:val="000000"/>
          <w:sz w:val="28"/>
          <w:szCs w:val="28"/>
          <w:rtl/>
        </w:rPr>
        <w:t xml:space="preserve">المرسوم رقم </w:t>
      </w:r>
      <w:r w:rsidR="00A53BD9">
        <w:rPr>
          <w:rFonts w:hint="cs"/>
          <w:noProof/>
          <w:color w:val="000000"/>
          <w:sz w:val="28"/>
          <w:szCs w:val="28"/>
          <w:rtl/>
        </w:rPr>
        <w:t>97</w:t>
      </w:r>
      <w:r w:rsidR="005F3C2E">
        <w:rPr>
          <w:rFonts w:hint="cs"/>
          <w:noProof/>
          <w:color w:val="000000"/>
          <w:sz w:val="28"/>
          <w:szCs w:val="28"/>
          <w:rtl/>
        </w:rPr>
        <w:t>-035</w:t>
      </w:r>
      <w:r w:rsidRPr="00CE7040">
        <w:rPr>
          <w:rFonts w:hint="cs"/>
          <w:noProof/>
          <w:color w:val="000000"/>
          <w:sz w:val="28"/>
          <w:szCs w:val="28"/>
          <w:rtl/>
        </w:rPr>
        <w:t xml:space="preserve"> الصاد</w:t>
      </w:r>
      <w:r w:rsidR="001873E3" w:rsidRPr="00CE7040">
        <w:rPr>
          <w:rFonts w:hint="cs"/>
          <w:noProof/>
          <w:color w:val="000000"/>
          <w:sz w:val="28"/>
          <w:szCs w:val="28"/>
          <w:rtl/>
        </w:rPr>
        <w:t xml:space="preserve">ر بتاريخ </w:t>
      </w:r>
      <w:r w:rsidR="005F3C2E">
        <w:rPr>
          <w:rFonts w:hint="cs"/>
          <w:noProof/>
          <w:color w:val="000000"/>
          <w:sz w:val="28"/>
          <w:szCs w:val="28"/>
          <w:rtl/>
        </w:rPr>
        <w:t>14</w:t>
      </w:r>
      <w:r w:rsidR="001873E3" w:rsidRPr="00CE7040">
        <w:rPr>
          <w:rFonts w:hint="cs"/>
          <w:noProof/>
          <w:color w:val="000000"/>
          <w:sz w:val="28"/>
          <w:szCs w:val="28"/>
          <w:rtl/>
        </w:rPr>
        <w:t xml:space="preserve"> </w:t>
      </w:r>
      <w:r w:rsidR="005F3C2E">
        <w:rPr>
          <w:rFonts w:hint="cs"/>
          <w:noProof/>
          <w:color w:val="000000"/>
          <w:sz w:val="28"/>
          <w:szCs w:val="28"/>
          <w:rtl/>
        </w:rPr>
        <w:t>ابريل</w:t>
      </w:r>
      <w:r w:rsidR="001873E3" w:rsidRPr="00CE7040">
        <w:rPr>
          <w:rFonts w:hint="cs"/>
          <w:noProof/>
          <w:color w:val="000000"/>
          <w:sz w:val="28"/>
          <w:szCs w:val="28"/>
          <w:rtl/>
        </w:rPr>
        <w:t xml:space="preserve"> </w:t>
      </w:r>
      <w:r w:rsidR="005F3C2E">
        <w:rPr>
          <w:rFonts w:hint="cs"/>
          <w:noProof/>
          <w:color w:val="000000"/>
          <w:sz w:val="28"/>
          <w:szCs w:val="28"/>
          <w:rtl/>
        </w:rPr>
        <w:t>1997</w:t>
      </w:r>
      <w:r w:rsidR="001873E3" w:rsidRPr="00CE7040">
        <w:rPr>
          <w:rFonts w:hint="cs"/>
          <w:noProof/>
          <w:color w:val="000000"/>
          <w:sz w:val="28"/>
          <w:szCs w:val="28"/>
          <w:rtl/>
        </w:rPr>
        <w:t xml:space="preserve"> </w:t>
      </w:r>
      <w:r w:rsidR="005F3C2E">
        <w:rPr>
          <w:rFonts w:hint="cs"/>
          <w:noProof/>
          <w:color w:val="000000"/>
          <w:sz w:val="28"/>
          <w:szCs w:val="28"/>
          <w:rtl/>
        </w:rPr>
        <w:t>المحدد لإجراءات التكوين المستمر لموظفي الدولة ووكلائها العقدويين</w:t>
      </w:r>
      <w:r w:rsidR="001873E3" w:rsidRPr="00CE7040">
        <w:rPr>
          <w:rFonts w:hint="cs"/>
          <w:noProof/>
          <w:color w:val="000000"/>
          <w:sz w:val="28"/>
          <w:szCs w:val="28"/>
          <w:rtl/>
        </w:rPr>
        <w:t xml:space="preserve">. </w:t>
      </w:r>
      <w:r w:rsidR="001873E3" w:rsidRPr="00CE7040">
        <w:rPr>
          <w:noProof/>
          <w:color w:val="000000"/>
          <w:sz w:val="28"/>
          <w:szCs w:val="28"/>
          <w:rtl/>
        </w:rPr>
        <w:t xml:space="preserve"> </w:t>
      </w:r>
    </w:p>
    <w:p w14:paraId="0F39F139" w14:textId="77777777" w:rsidR="002A0669" w:rsidRPr="00A70F1B" w:rsidRDefault="002A0669" w:rsidP="00FA412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3CE7D227" w14:textId="77777777" w:rsidR="00CB67CC" w:rsidRPr="00A70F1B" w:rsidRDefault="00CB67CC" w:rsidP="002A066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AE"/>
        </w:rPr>
      </w:pPr>
      <w:r w:rsidRPr="00A70F1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AE"/>
        </w:rPr>
        <w:t>يـــقــرر:</w:t>
      </w:r>
    </w:p>
    <w:p w14:paraId="2475EFB9" w14:textId="77777777" w:rsidR="00CB67CC" w:rsidRPr="00A70F1B" w:rsidRDefault="00CB67CC" w:rsidP="004F7701">
      <w:pPr>
        <w:pStyle w:val="NoSpacing"/>
        <w:bidi/>
        <w:rPr>
          <w:rFonts w:asciiTheme="majorBidi" w:hAnsiTheme="majorBidi" w:cstheme="majorBidi"/>
          <w:sz w:val="32"/>
          <w:szCs w:val="32"/>
          <w:rtl/>
          <w:lang w:bidi="ar-AE"/>
        </w:rPr>
      </w:pPr>
    </w:p>
    <w:p w14:paraId="5B7A3F9B" w14:textId="77777777" w:rsidR="00766B7F" w:rsidRDefault="00CB67CC" w:rsidP="00794FEF">
      <w:pPr>
        <w:bidi/>
        <w:ind w:right="-108"/>
        <w:jc w:val="both"/>
        <w:rPr>
          <w:rFonts w:asciiTheme="majorBidi" w:hAnsiTheme="majorBidi"/>
          <w:sz w:val="32"/>
          <w:szCs w:val="32"/>
          <w:rtl/>
          <w:lang w:bidi="ar-AE"/>
        </w:rPr>
      </w:pPr>
      <w:r w:rsidRPr="00A70F1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المادة الأولى</w:t>
      </w:r>
      <w:r w:rsidRPr="00A70F1B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r w:rsidRPr="00A70F1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794FEF">
        <w:rPr>
          <w:rFonts w:asciiTheme="majorBidi" w:hAnsiTheme="majorBidi" w:cstheme="majorBidi" w:hint="cs"/>
          <w:sz w:val="32"/>
          <w:szCs w:val="32"/>
          <w:rtl/>
        </w:rPr>
        <w:t>طبقا</w:t>
      </w:r>
      <w:r w:rsidR="005F3C2E">
        <w:rPr>
          <w:rFonts w:asciiTheme="majorBidi" w:hAnsiTheme="majorBidi" w:cstheme="majorBidi" w:hint="cs"/>
          <w:sz w:val="32"/>
          <w:szCs w:val="32"/>
          <w:rtl/>
        </w:rPr>
        <w:t xml:space="preserve"> لترتيبات </w:t>
      </w:r>
      <w:r w:rsidR="005F3C2E" w:rsidRPr="005F3C2E">
        <w:rPr>
          <w:rFonts w:asciiTheme="majorBidi" w:hAnsiTheme="majorBidi" w:cstheme="majorBidi" w:hint="cs"/>
          <w:sz w:val="32"/>
          <w:szCs w:val="32"/>
          <w:rtl/>
        </w:rPr>
        <w:t>المرسوم رقم 97-035 الصادر بتاريخ 14 ابريل 1997 المحد</w:t>
      </w:r>
      <w:r w:rsidR="005F3C2E">
        <w:rPr>
          <w:rFonts w:asciiTheme="majorBidi" w:hAnsiTheme="majorBidi" w:cstheme="majorBidi" w:hint="cs"/>
          <w:sz w:val="32"/>
          <w:szCs w:val="32"/>
          <w:rtl/>
        </w:rPr>
        <w:t>د</w:t>
      </w:r>
      <w:r w:rsidR="005F3C2E" w:rsidRPr="005F3C2E">
        <w:rPr>
          <w:rFonts w:asciiTheme="majorBidi" w:hAnsiTheme="majorBidi" w:cstheme="majorBidi" w:hint="cs"/>
          <w:sz w:val="32"/>
          <w:szCs w:val="32"/>
          <w:rtl/>
        </w:rPr>
        <w:t xml:space="preserve"> لإجراءات التكوين المستمر لموظفي الدولة ووكلائها </w:t>
      </w:r>
      <w:proofErr w:type="spellStart"/>
      <w:r w:rsidR="005F3C2E" w:rsidRPr="005F3C2E">
        <w:rPr>
          <w:rFonts w:asciiTheme="majorBidi" w:hAnsiTheme="majorBidi" w:cstheme="majorBidi" w:hint="cs"/>
          <w:sz w:val="32"/>
          <w:szCs w:val="32"/>
          <w:rtl/>
        </w:rPr>
        <w:t>العقدويين</w:t>
      </w:r>
      <w:proofErr w:type="spellEnd"/>
      <w:r w:rsidR="00766B7F">
        <w:rPr>
          <w:rFonts w:asciiTheme="majorBidi" w:hAnsiTheme="majorBidi" w:cstheme="majorBidi" w:hint="cs"/>
          <w:sz w:val="32"/>
          <w:szCs w:val="32"/>
          <w:rtl/>
        </w:rPr>
        <w:t>،</w:t>
      </w:r>
      <w:r w:rsidR="005F3C2E" w:rsidRPr="005F3C2E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5F3C2E">
        <w:rPr>
          <w:rFonts w:asciiTheme="majorBidi" w:hAnsiTheme="majorBidi" w:cstheme="majorBidi" w:hint="cs"/>
          <w:sz w:val="32"/>
          <w:szCs w:val="32"/>
          <w:rtl/>
          <w:lang w:bidi="ar-AE"/>
        </w:rPr>
        <w:t>يهدف</w:t>
      </w:r>
      <w:r w:rsidR="00AC5C4D" w:rsidRPr="00E53BA6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هذا المقرر</w:t>
      </w:r>
      <w:r w:rsidR="005F3C2E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إلى تحديد</w:t>
      </w:r>
      <w:r w:rsidR="00AC5C4D" w:rsidRPr="00E53BA6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5F3C2E" w:rsidRPr="005F3C2E">
        <w:rPr>
          <w:rFonts w:asciiTheme="majorBidi" w:hAnsiTheme="majorBidi"/>
          <w:sz w:val="32"/>
          <w:szCs w:val="32"/>
          <w:rtl/>
          <w:lang w:bidi="ar-AE"/>
        </w:rPr>
        <w:t>طرق تنظيم وإجراء تحديد حاجيات مدرسي التعليم الأساسي في مجال التكوين</w:t>
      </w:r>
      <w:r w:rsidR="00766B7F">
        <w:rPr>
          <w:rFonts w:asciiTheme="majorBidi" w:hAnsiTheme="majorBidi" w:hint="cs"/>
          <w:sz w:val="32"/>
          <w:szCs w:val="32"/>
          <w:rtl/>
          <w:lang w:bidi="ar-AE"/>
        </w:rPr>
        <w:t xml:space="preserve"> المستمر.</w:t>
      </w:r>
      <w:r w:rsidR="005F3C2E" w:rsidRPr="005F3C2E">
        <w:rPr>
          <w:rFonts w:asciiTheme="majorBidi" w:hAnsiTheme="majorBidi" w:hint="cs"/>
          <w:sz w:val="32"/>
          <w:szCs w:val="32"/>
          <w:rtl/>
          <w:lang w:bidi="ar-AE"/>
        </w:rPr>
        <w:t xml:space="preserve"> </w:t>
      </w:r>
    </w:p>
    <w:p w14:paraId="7BE70E5F" w14:textId="77777777" w:rsidR="00766B7F" w:rsidRDefault="00766B7F" w:rsidP="00766B7F">
      <w:pPr>
        <w:bidi/>
        <w:ind w:right="-108"/>
        <w:jc w:val="both"/>
        <w:rPr>
          <w:rFonts w:asciiTheme="majorBidi" w:hAnsiTheme="majorBidi"/>
          <w:sz w:val="32"/>
          <w:szCs w:val="32"/>
          <w:rtl/>
          <w:lang w:bidi="ar-AE"/>
        </w:rPr>
      </w:pPr>
    </w:p>
    <w:p w14:paraId="6A1F5662" w14:textId="77777777" w:rsidR="009E454D" w:rsidRDefault="00766B7F" w:rsidP="00007363">
      <w:pPr>
        <w:pStyle w:val="NoSpacing"/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BC454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المادة 2:</w:t>
      </w:r>
      <w:r w:rsidRPr="00BC4543">
        <w:rPr>
          <w:rFonts w:asciiTheme="majorBidi" w:hAnsiTheme="majorBidi" w:cstheme="majorBidi" w:hint="cs"/>
          <w:sz w:val="32"/>
          <w:szCs w:val="32"/>
          <w:rtl/>
        </w:rPr>
        <w:t xml:space="preserve"> يعنى بترتيبات هذا المقرر كل المدرسين </w:t>
      </w:r>
      <w:r w:rsidR="000A794F">
        <w:rPr>
          <w:rFonts w:asciiTheme="majorBidi" w:hAnsiTheme="majorBidi" w:cstheme="majorBidi" w:hint="cs"/>
          <w:sz w:val="32"/>
          <w:szCs w:val="32"/>
          <w:rtl/>
        </w:rPr>
        <w:t>في التعليم الأساسي المستفيدين من علاوة الطبشور</w:t>
      </w:r>
      <w:r w:rsidRPr="00BC4543">
        <w:rPr>
          <w:rFonts w:asciiTheme="majorBidi" w:hAnsiTheme="majorBidi" w:cstheme="majorBidi" w:hint="cs"/>
          <w:sz w:val="32"/>
          <w:szCs w:val="32"/>
          <w:rtl/>
        </w:rPr>
        <w:t xml:space="preserve"> أو العاملين في الإدارات الجهوية </w:t>
      </w:r>
      <w:r w:rsidR="000A794F">
        <w:rPr>
          <w:rFonts w:asciiTheme="majorBidi" w:hAnsiTheme="majorBidi" w:cstheme="majorBidi" w:hint="cs"/>
          <w:sz w:val="32"/>
          <w:szCs w:val="32"/>
          <w:rtl/>
        </w:rPr>
        <w:t>وفي المؤسسات و</w:t>
      </w:r>
      <w:r w:rsidRPr="00BC4543">
        <w:rPr>
          <w:rFonts w:asciiTheme="majorBidi" w:hAnsiTheme="majorBidi" w:cstheme="majorBidi" w:hint="cs"/>
          <w:sz w:val="32"/>
          <w:szCs w:val="32"/>
          <w:rtl/>
        </w:rPr>
        <w:t>في المفتشيات</w:t>
      </w:r>
      <w:r w:rsidR="0076795A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 w:rsidR="0076795A">
        <w:rPr>
          <w:rFonts w:asciiTheme="majorBidi" w:hAnsiTheme="majorBidi" w:cstheme="majorBidi" w:hint="cs"/>
          <w:sz w:val="32"/>
          <w:szCs w:val="32"/>
          <w:rtl/>
        </w:rPr>
        <w:t>المقاطعية</w:t>
      </w:r>
      <w:proofErr w:type="spellEnd"/>
      <w:r w:rsidR="0076795A">
        <w:rPr>
          <w:rFonts w:asciiTheme="majorBidi" w:hAnsiTheme="majorBidi" w:cstheme="majorBidi" w:hint="cs"/>
          <w:sz w:val="32"/>
          <w:szCs w:val="32"/>
          <w:rtl/>
        </w:rPr>
        <w:t xml:space="preserve"> غير المعينين</w:t>
      </w:r>
      <w:r w:rsidR="00BC4543">
        <w:rPr>
          <w:rFonts w:asciiTheme="majorBidi" w:hAnsiTheme="majorBidi" w:cstheme="majorBidi" w:hint="cs"/>
          <w:sz w:val="32"/>
          <w:szCs w:val="32"/>
          <w:rtl/>
        </w:rPr>
        <w:t xml:space="preserve">. </w:t>
      </w:r>
    </w:p>
    <w:p w14:paraId="4F41E1D1" w14:textId="77777777" w:rsidR="0004047D" w:rsidRPr="00A70F1B" w:rsidRDefault="0004047D" w:rsidP="0004047D">
      <w:pPr>
        <w:pStyle w:val="NoSpacing"/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يترك الخيار للمدرسين مديري المدارس والمدرسين الذين بلغوا 58 سنة من العمر أو 27 سنة من الخدمة</w:t>
      </w:r>
      <w:r w:rsidR="00507108">
        <w:rPr>
          <w:rFonts w:asciiTheme="majorBidi" w:hAnsiTheme="majorBidi" w:cstheme="majorBidi" w:hint="cs"/>
          <w:sz w:val="32"/>
          <w:szCs w:val="32"/>
          <w:rtl/>
        </w:rPr>
        <w:t xml:space="preserve"> للمشاركة في تحديد الحاجيات في مجال التكوين المستمر.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14:paraId="2D80DE34" w14:textId="77777777" w:rsidR="00007363" w:rsidRDefault="00007363" w:rsidP="000A794F">
      <w:pPr>
        <w:bidi/>
        <w:ind w:right="-108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AE"/>
        </w:rPr>
      </w:pPr>
    </w:p>
    <w:p w14:paraId="43D92B1C" w14:textId="77777777" w:rsidR="0094176E" w:rsidRDefault="0094176E" w:rsidP="00007363">
      <w:pPr>
        <w:bidi/>
        <w:ind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 w:rsidRPr="00A70F1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AE"/>
        </w:rPr>
        <w:lastRenderedPageBreak/>
        <w:t xml:space="preserve">المادة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3</w:t>
      </w:r>
      <w:r w:rsidRPr="00A70F1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AE"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ستحدد لاحقا طرق </w:t>
      </w:r>
      <w:r w:rsidR="00BC454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تحديد </w:t>
      </w:r>
      <w:r w:rsidR="00037863">
        <w:rPr>
          <w:rFonts w:asciiTheme="majorBidi" w:hAnsiTheme="majorBidi" w:cstheme="majorBidi" w:hint="cs"/>
          <w:sz w:val="32"/>
          <w:szCs w:val="32"/>
          <w:rtl/>
          <w:lang w:bidi="ar-AE"/>
        </w:rPr>
        <w:t>ال</w:t>
      </w:r>
      <w:r w:rsidR="00BC4543">
        <w:rPr>
          <w:rFonts w:asciiTheme="majorBidi" w:hAnsiTheme="majorBidi" w:cstheme="majorBidi" w:hint="cs"/>
          <w:sz w:val="32"/>
          <w:szCs w:val="32"/>
          <w:rtl/>
          <w:lang w:bidi="ar-AE"/>
        </w:rPr>
        <w:t>حاجيات</w:t>
      </w:r>
      <w:r w:rsidRPr="000B5279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03786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في مجال التكوين المستمر بالنسبة </w:t>
      </w:r>
      <w:r w:rsidR="000A794F">
        <w:rPr>
          <w:rFonts w:asciiTheme="majorBidi" w:hAnsiTheme="majorBidi" w:cstheme="majorBidi" w:hint="cs"/>
          <w:sz w:val="32"/>
          <w:szCs w:val="32"/>
          <w:rtl/>
          <w:lang w:bidi="ar-AE"/>
        </w:rPr>
        <w:t>ل</w:t>
      </w:r>
      <w:r w:rsidR="00007363">
        <w:rPr>
          <w:rFonts w:asciiTheme="majorBidi" w:hAnsiTheme="majorBidi" w:cstheme="majorBidi" w:hint="cs"/>
          <w:sz w:val="32"/>
          <w:szCs w:val="32"/>
          <w:rtl/>
        </w:rPr>
        <w:t>لمدرسين ا</w:t>
      </w:r>
      <w:r w:rsidRPr="000B5279">
        <w:rPr>
          <w:rFonts w:asciiTheme="majorBidi" w:hAnsiTheme="majorBidi" w:cstheme="majorBidi" w:hint="cs"/>
          <w:sz w:val="32"/>
          <w:szCs w:val="32"/>
          <w:rtl/>
          <w:lang w:bidi="ar-AE"/>
        </w:rPr>
        <w:t>لعاملين في مؤسسات التعليم الثانوي وفي الإدارة المركزية.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BC454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</w:p>
    <w:p w14:paraId="7D57B02D" w14:textId="77777777" w:rsidR="000E04F8" w:rsidRPr="00A70F1B" w:rsidRDefault="000E04F8" w:rsidP="0021373C">
      <w:pPr>
        <w:bidi/>
        <w:ind w:right="-108"/>
        <w:jc w:val="both"/>
        <w:rPr>
          <w:rFonts w:asciiTheme="majorBidi" w:hAnsiTheme="majorBidi" w:cstheme="majorBidi"/>
          <w:sz w:val="32"/>
          <w:szCs w:val="32"/>
          <w:lang w:bidi="ar-AE"/>
        </w:rPr>
      </w:pPr>
    </w:p>
    <w:p w14:paraId="280EBAD7" w14:textId="77777777" w:rsidR="0094176E" w:rsidRDefault="0021373C" w:rsidP="00037863">
      <w:pPr>
        <w:bidi/>
        <w:ind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ا</w:t>
      </w:r>
      <w:r w:rsidR="0013711D" w:rsidRPr="00A70F1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AE"/>
        </w:rPr>
        <w:t>لمادة 4:</w:t>
      </w:r>
      <w:r w:rsidR="0013711D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94176E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يدخل </w:t>
      </w:r>
      <w:r w:rsidR="00037863">
        <w:rPr>
          <w:rFonts w:asciiTheme="majorBidi" w:hAnsiTheme="majorBidi" w:cstheme="majorBidi" w:hint="cs"/>
          <w:sz w:val="32"/>
          <w:szCs w:val="32"/>
          <w:rtl/>
          <w:lang w:bidi="ar-AE"/>
        </w:rPr>
        <w:t>تحديد حاجيات مدرسي التعليم الأساسي في مجال التكوين المستمر</w:t>
      </w:r>
      <w:r w:rsidR="0094176E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في إطار التسيير الجاري </w:t>
      </w:r>
      <w:proofErr w:type="spellStart"/>
      <w:r w:rsidR="0094176E">
        <w:rPr>
          <w:rFonts w:asciiTheme="majorBidi" w:hAnsiTheme="majorBidi" w:cstheme="majorBidi" w:hint="cs"/>
          <w:sz w:val="32"/>
          <w:szCs w:val="32"/>
          <w:rtl/>
          <w:lang w:bidi="ar-AE"/>
        </w:rPr>
        <w:t>والتوقعي</w:t>
      </w:r>
      <w:proofErr w:type="spellEnd"/>
      <w:r w:rsidR="0094176E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للمصادر البشرية للقطاع. وسيتم وفقا للمخطط التالي:</w:t>
      </w:r>
    </w:p>
    <w:p w14:paraId="582293C2" w14:textId="77777777" w:rsidR="00037863" w:rsidRDefault="0094176E" w:rsidP="00CB0C79">
      <w:pPr>
        <w:pStyle w:val="ListParagraph"/>
        <w:numPr>
          <w:ilvl w:val="0"/>
          <w:numId w:val="8"/>
        </w:numPr>
        <w:bidi/>
        <w:ind w:right="-108"/>
        <w:jc w:val="both"/>
        <w:rPr>
          <w:rFonts w:asciiTheme="majorBidi" w:hAnsiTheme="majorBidi" w:cstheme="majorBidi"/>
          <w:sz w:val="32"/>
          <w:szCs w:val="32"/>
          <w:lang w:bidi="ar-AE"/>
        </w:rPr>
      </w:pPr>
      <w:r w:rsidRPr="00CB0C79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اختبار كتابي </w:t>
      </w:r>
      <w:r w:rsidR="00037863">
        <w:rPr>
          <w:rFonts w:asciiTheme="majorBidi" w:hAnsiTheme="majorBidi" w:cstheme="majorBidi" w:hint="cs"/>
          <w:sz w:val="32"/>
          <w:szCs w:val="32"/>
          <w:rtl/>
          <w:lang w:bidi="ar-AE"/>
        </w:rPr>
        <w:t>في المجال الأكاديمي؛</w:t>
      </w:r>
    </w:p>
    <w:p w14:paraId="418B6885" w14:textId="77777777" w:rsidR="00037863" w:rsidRDefault="0094176E" w:rsidP="00037863">
      <w:pPr>
        <w:pStyle w:val="ListParagraph"/>
        <w:numPr>
          <w:ilvl w:val="0"/>
          <w:numId w:val="8"/>
        </w:numPr>
        <w:bidi/>
        <w:ind w:right="-108"/>
        <w:jc w:val="both"/>
        <w:rPr>
          <w:rFonts w:asciiTheme="majorBidi" w:hAnsiTheme="majorBidi" w:cstheme="majorBidi"/>
          <w:sz w:val="32"/>
          <w:szCs w:val="32"/>
          <w:lang w:bidi="ar-AE"/>
        </w:rPr>
      </w:pPr>
      <w:r w:rsidRPr="00CB0C79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معاينة تطبيقية للتدريس في القسم </w:t>
      </w:r>
      <w:r w:rsidR="00037863">
        <w:rPr>
          <w:rFonts w:asciiTheme="majorBidi" w:hAnsiTheme="majorBidi" w:cstheme="majorBidi" w:hint="cs"/>
          <w:sz w:val="32"/>
          <w:szCs w:val="32"/>
          <w:rtl/>
          <w:lang w:bidi="ar-AE"/>
        </w:rPr>
        <w:t>أو اعتماد نتائج آخر تفتيش تربوي؛</w:t>
      </w:r>
    </w:p>
    <w:p w14:paraId="1C359780" w14:textId="77777777" w:rsidR="0094176E" w:rsidRPr="00A70F1B" w:rsidRDefault="0094176E" w:rsidP="00037863">
      <w:pPr>
        <w:pStyle w:val="ListParagraph"/>
        <w:numPr>
          <w:ilvl w:val="0"/>
          <w:numId w:val="8"/>
        </w:numPr>
        <w:bidi/>
        <w:ind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اختبار في اللغة الثانية مخصص </w:t>
      </w:r>
      <w:r w:rsidR="00037863">
        <w:rPr>
          <w:rFonts w:asciiTheme="majorBidi" w:hAnsiTheme="majorBidi" w:cstheme="majorBidi" w:hint="cs"/>
          <w:sz w:val="32"/>
          <w:szCs w:val="32"/>
          <w:rtl/>
          <w:lang w:bidi="ar-AE"/>
        </w:rPr>
        <w:t>للراغبين في ا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لتحقق من قابلية الازدواج</w:t>
      </w:r>
      <w:r w:rsidR="00007363">
        <w:rPr>
          <w:rFonts w:asciiTheme="majorBidi" w:hAnsiTheme="majorBidi" w:cstheme="majorBidi" w:hint="cs"/>
          <w:sz w:val="32"/>
          <w:szCs w:val="32"/>
          <w:rtl/>
          <w:lang w:bidi="ar-AE"/>
        </w:rPr>
        <w:t>ية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03786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لديهم 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بغية تكوين محتمل في اللغة الثانية. </w:t>
      </w:r>
    </w:p>
    <w:p w14:paraId="4F01D387" w14:textId="77777777" w:rsidR="0094176E" w:rsidRDefault="0094176E" w:rsidP="0094176E">
      <w:pPr>
        <w:bidi/>
        <w:ind w:right="-108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AE"/>
        </w:rPr>
      </w:pPr>
    </w:p>
    <w:p w14:paraId="141CCD91" w14:textId="77777777" w:rsidR="00723E7B" w:rsidRDefault="009E454D" w:rsidP="00723E7B">
      <w:pPr>
        <w:bidi/>
        <w:ind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 w:rsidRPr="002E369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AE"/>
        </w:rPr>
        <w:t xml:space="preserve">المادة </w:t>
      </w:r>
      <w:r w:rsidR="0021373C" w:rsidRPr="002E369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5</w:t>
      </w:r>
      <w:r w:rsidR="00B31075" w:rsidRPr="002E369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AE"/>
        </w:rPr>
        <w:t>:</w:t>
      </w:r>
      <w:r w:rsidR="0014032C" w:rsidRPr="002E3692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r w:rsidR="00723E7B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سيتم استغلال </w:t>
      </w:r>
      <w:r w:rsidR="000B518F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نتائج </w:t>
      </w:r>
      <w:r w:rsidR="00723E7B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تحديد حاجيات مدرسي التعليم الأساسي في مجال التكوين المستمر في إعداد مخطط للتكوين بغية الاستجابة لها وذلك بشكل توافقي مع الوزارة المكلفة بالوظيفة العمومية. </w:t>
      </w:r>
    </w:p>
    <w:p w14:paraId="30070041" w14:textId="77777777" w:rsidR="00723E7B" w:rsidRDefault="00723E7B" w:rsidP="00007363">
      <w:pPr>
        <w:bidi/>
        <w:ind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س</w:t>
      </w:r>
      <w:r w:rsidR="0094176E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يتم إدراج 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هذه ال</w:t>
      </w:r>
      <w:r w:rsidR="0094176E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نتائج </w:t>
      </w:r>
      <w:r w:rsidR="00E20E7C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ونتائج التكوين المستمر الذي سيتم إجراءه </w:t>
      </w:r>
      <w:r w:rsidR="00007363">
        <w:rPr>
          <w:rFonts w:asciiTheme="majorBidi" w:hAnsiTheme="majorBidi" w:cstheme="majorBidi" w:hint="cs"/>
          <w:sz w:val="32"/>
          <w:szCs w:val="32"/>
          <w:rtl/>
          <w:lang w:bidi="ar-AE"/>
        </w:rPr>
        <w:t>في الحاضر</w:t>
      </w:r>
      <w:r w:rsidR="00E20E7C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أو في المستقبل وكذلك الشهادات والافادات التي ستمنحها الوزارة </w:t>
      </w:r>
      <w:r w:rsidR="0094176E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في ملف الموظف وإدخالها </w:t>
      </w:r>
      <w:r w:rsidR="0094176E" w:rsidRPr="00AC7FE3">
        <w:rPr>
          <w:rFonts w:asciiTheme="majorBidi" w:hAnsiTheme="majorBidi" w:cstheme="majorBidi" w:hint="cs"/>
          <w:sz w:val="32"/>
          <w:szCs w:val="32"/>
          <w:rtl/>
          <w:lang w:bidi="ar-AE"/>
        </w:rPr>
        <w:t>في</w:t>
      </w:r>
      <w:r w:rsidR="0094176E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النظام المعلوماتي لتسيير قطاع التربية المشمول بإلزامية السرية والذي يمكن للمعنيين الاطلاع عليه وفق الشروط المحددة بالنظم في هذا المجال. </w:t>
      </w:r>
    </w:p>
    <w:p w14:paraId="17A18985" w14:textId="77777777" w:rsidR="0094176E" w:rsidRPr="00A70F1B" w:rsidRDefault="0094176E" w:rsidP="00007363">
      <w:pPr>
        <w:bidi/>
        <w:ind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يمكن أن تفيد هذه النتائج في تحديد الحاجيات في </w:t>
      </w:r>
      <w:r w:rsidR="00007363">
        <w:rPr>
          <w:rFonts w:asciiTheme="majorBidi" w:hAnsiTheme="majorBidi" w:cstheme="majorBidi" w:hint="cs"/>
          <w:sz w:val="32"/>
          <w:szCs w:val="32"/>
          <w:rtl/>
          <w:lang w:bidi="ar-AE"/>
        </w:rPr>
        <w:t>إعادة توزيع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007363">
        <w:rPr>
          <w:rFonts w:asciiTheme="majorBidi" w:hAnsiTheme="majorBidi" w:cstheme="majorBidi" w:hint="cs"/>
          <w:sz w:val="32"/>
          <w:szCs w:val="32"/>
          <w:rtl/>
          <w:lang w:bidi="ar-AE"/>
        </w:rPr>
        <w:t>و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اكتتاب المدرسين.   </w:t>
      </w:r>
    </w:p>
    <w:p w14:paraId="2B2566DE" w14:textId="77777777" w:rsidR="002517DB" w:rsidRDefault="002517DB" w:rsidP="00CA74EB">
      <w:pPr>
        <w:bidi/>
        <w:ind w:right="-108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AE"/>
        </w:rPr>
      </w:pPr>
    </w:p>
    <w:p w14:paraId="54E82B4A" w14:textId="77777777" w:rsidR="00B5565B" w:rsidRDefault="00B5565B" w:rsidP="000447BA">
      <w:pPr>
        <w:bidi/>
        <w:ind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 w:rsidRPr="00A70F1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AE"/>
        </w:rPr>
        <w:t xml:space="preserve">المادة </w:t>
      </w:r>
      <w:r w:rsidR="0021373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6</w:t>
      </w:r>
      <w:r w:rsidRPr="00A70F1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AE"/>
        </w:rPr>
        <w:t>:</w:t>
      </w:r>
      <w:r w:rsidRPr="00A70F1B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تحدد مسؤوليات تنظيم </w:t>
      </w:r>
      <w:r w:rsidR="000447BA">
        <w:rPr>
          <w:rFonts w:asciiTheme="majorBidi" w:hAnsiTheme="majorBidi" w:cstheme="majorBidi" w:hint="cs"/>
          <w:sz w:val="32"/>
          <w:szCs w:val="32"/>
          <w:rtl/>
          <w:lang w:bidi="ar-AE"/>
        </w:rPr>
        <w:t>تحديد الحاجيات في مجال التكوين المستمر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كما يلي:</w:t>
      </w:r>
    </w:p>
    <w:p w14:paraId="69D18B26" w14:textId="77777777" w:rsidR="00B5565B" w:rsidRDefault="00B5565B" w:rsidP="00B5565B">
      <w:pPr>
        <w:bidi/>
        <w:ind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</w:p>
    <w:p w14:paraId="26D425C5" w14:textId="77777777" w:rsidR="00B5565B" w:rsidRPr="00B23288" w:rsidRDefault="00B5565B" w:rsidP="00B23288">
      <w:pPr>
        <w:pStyle w:val="ListParagraph"/>
        <w:numPr>
          <w:ilvl w:val="0"/>
          <w:numId w:val="4"/>
        </w:numPr>
        <w:bidi/>
        <w:ind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 w:rsidRPr="00B23288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يضمن المدير الجهوي التنسيق على مستوى الولاية ولذلك يجب عليه: </w:t>
      </w:r>
    </w:p>
    <w:p w14:paraId="33B9BECC" w14:textId="77777777" w:rsidR="00B5565B" w:rsidRPr="00B23288" w:rsidRDefault="00B5565B" w:rsidP="00B23288">
      <w:pPr>
        <w:pStyle w:val="ListParagraph"/>
        <w:numPr>
          <w:ilvl w:val="0"/>
          <w:numId w:val="3"/>
        </w:numPr>
        <w:bidi/>
        <w:ind w:left="1134"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 w:rsidRPr="00B23288">
        <w:rPr>
          <w:rFonts w:asciiTheme="majorBidi" w:hAnsiTheme="majorBidi" w:cstheme="majorBidi" w:hint="cs"/>
          <w:sz w:val="32"/>
          <w:szCs w:val="32"/>
          <w:rtl/>
          <w:lang w:bidi="ar-AE"/>
        </w:rPr>
        <w:t>ضمان التنسيق مع السلطات الجهوية؛</w:t>
      </w:r>
    </w:p>
    <w:p w14:paraId="77D975D7" w14:textId="77777777" w:rsidR="00B23288" w:rsidRDefault="00B5565B" w:rsidP="000447BA">
      <w:pPr>
        <w:pStyle w:val="ListParagraph"/>
        <w:numPr>
          <w:ilvl w:val="0"/>
          <w:numId w:val="3"/>
        </w:numPr>
        <w:bidi/>
        <w:ind w:left="1134"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اقتراح لائحة المدرسين الذين سيشم</w:t>
      </w:r>
      <w:r w:rsidR="00B23288">
        <w:rPr>
          <w:rFonts w:asciiTheme="majorBidi" w:hAnsiTheme="majorBidi" w:cstheme="majorBidi" w:hint="cs"/>
          <w:sz w:val="32"/>
          <w:szCs w:val="32"/>
          <w:rtl/>
          <w:lang w:bidi="ar-AE"/>
        </w:rPr>
        <w:t>ل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هم</w:t>
      </w:r>
      <w:r w:rsidR="00B23288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0447BA">
        <w:rPr>
          <w:rFonts w:asciiTheme="majorBidi" w:hAnsiTheme="majorBidi" w:cstheme="majorBidi" w:hint="cs"/>
          <w:sz w:val="32"/>
          <w:szCs w:val="32"/>
          <w:rtl/>
          <w:lang w:bidi="ar-AE"/>
        </w:rPr>
        <w:t>تحديد الحاجيات في مجال التكوين المستمر</w:t>
      </w:r>
      <w:r w:rsidR="00B23288">
        <w:rPr>
          <w:rFonts w:asciiTheme="majorBidi" w:hAnsiTheme="majorBidi" w:cstheme="majorBidi" w:hint="cs"/>
          <w:sz w:val="32"/>
          <w:szCs w:val="32"/>
          <w:rtl/>
          <w:lang w:bidi="ar-AE"/>
        </w:rPr>
        <w:t>؛</w:t>
      </w:r>
    </w:p>
    <w:p w14:paraId="6C8AC239" w14:textId="77777777" w:rsidR="00B23288" w:rsidRDefault="00B23288" w:rsidP="000447BA">
      <w:pPr>
        <w:pStyle w:val="ListParagraph"/>
        <w:numPr>
          <w:ilvl w:val="0"/>
          <w:numId w:val="3"/>
        </w:numPr>
        <w:bidi/>
        <w:ind w:left="1134"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تحديد المركز أو المراكز التي سيجرى فيها </w:t>
      </w:r>
      <w:r w:rsidR="000447BA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تحديد الحاجيات في مجال التكوين المستمر 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على مستوى كل مقاطعة؛</w:t>
      </w:r>
    </w:p>
    <w:p w14:paraId="2249EE22" w14:textId="77777777" w:rsidR="00543352" w:rsidRDefault="00B23288" w:rsidP="00E20E7C">
      <w:pPr>
        <w:pStyle w:val="ListParagraph"/>
        <w:numPr>
          <w:ilvl w:val="0"/>
          <w:numId w:val="3"/>
        </w:numPr>
        <w:bidi/>
        <w:ind w:left="1134" w:right="-108"/>
        <w:jc w:val="both"/>
        <w:rPr>
          <w:rFonts w:asciiTheme="majorBidi" w:hAnsiTheme="majorBidi" w:cstheme="majorBidi"/>
          <w:sz w:val="32"/>
          <w:szCs w:val="32"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اقتراح لائحة مراقبي المراكز من بين مفتشي الت</w:t>
      </w:r>
      <w:r w:rsidR="00515701">
        <w:rPr>
          <w:rFonts w:asciiTheme="majorBidi" w:hAnsiTheme="majorBidi" w:cstheme="majorBidi" w:hint="cs"/>
          <w:sz w:val="32"/>
          <w:szCs w:val="32"/>
          <w:rtl/>
          <w:lang w:bidi="ar-AE"/>
        </w:rPr>
        <w:t>ع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ليم الأساسي والمستشارين التربويين </w:t>
      </w:r>
      <w:r w:rsidR="000447BA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والملحقين الإداريين 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ومفتشي التعليم الثانوي والأساتذة. </w:t>
      </w:r>
    </w:p>
    <w:p w14:paraId="094157B6" w14:textId="77777777" w:rsidR="00B23288" w:rsidRPr="00543352" w:rsidRDefault="00B23288" w:rsidP="00543352">
      <w:pPr>
        <w:bidi/>
        <w:ind w:right="-108"/>
        <w:jc w:val="both"/>
        <w:rPr>
          <w:rFonts w:asciiTheme="majorBidi" w:hAnsiTheme="majorBidi" w:cstheme="majorBidi"/>
          <w:sz w:val="32"/>
          <w:szCs w:val="32"/>
          <w:lang w:bidi="ar-AE"/>
        </w:rPr>
      </w:pPr>
      <w:r w:rsidRPr="00543352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</w:p>
    <w:p w14:paraId="2ACE8DED" w14:textId="77777777" w:rsidR="00B23288" w:rsidRDefault="00B23288" w:rsidP="00543352">
      <w:pPr>
        <w:pStyle w:val="ListParagraph"/>
        <w:numPr>
          <w:ilvl w:val="0"/>
          <w:numId w:val="4"/>
        </w:numPr>
        <w:bidi/>
        <w:ind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يضمن المفتش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المقاطعي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التنسيق على مستوى المقاطعة</w:t>
      </w:r>
      <w:r w:rsidR="00765834">
        <w:rPr>
          <w:rFonts w:asciiTheme="majorBidi" w:hAnsiTheme="majorBidi" w:cstheme="majorBidi" w:hint="cs"/>
          <w:sz w:val="32"/>
          <w:szCs w:val="32"/>
          <w:rtl/>
          <w:lang w:bidi="ar-AE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ولذلك يجب عليه:</w:t>
      </w:r>
    </w:p>
    <w:p w14:paraId="51278866" w14:textId="77777777" w:rsidR="00B23288" w:rsidRPr="00543352" w:rsidRDefault="00B23288" w:rsidP="000447BA">
      <w:pPr>
        <w:pStyle w:val="ListParagraph"/>
        <w:numPr>
          <w:ilvl w:val="0"/>
          <w:numId w:val="5"/>
        </w:numPr>
        <w:bidi/>
        <w:ind w:left="992"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 w:rsidRPr="00543352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تحضير المراكز التي سيجرى فيها </w:t>
      </w:r>
      <w:r w:rsidR="000447BA">
        <w:rPr>
          <w:rFonts w:asciiTheme="majorBidi" w:hAnsiTheme="majorBidi" w:cstheme="majorBidi" w:hint="cs"/>
          <w:sz w:val="32"/>
          <w:szCs w:val="32"/>
          <w:rtl/>
          <w:lang w:bidi="ar-AE"/>
        </w:rPr>
        <w:t>تحديد الحاجيات في مجال التكوين المستمر</w:t>
      </w:r>
      <w:r w:rsidRPr="00543352">
        <w:rPr>
          <w:rFonts w:asciiTheme="majorBidi" w:hAnsiTheme="majorBidi" w:cstheme="majorBidi" w:hint="cs"/>
          <w:sz w:val="32"/>
          <w:szCs w:val="32"/>
          <w:rtl/>
          <w:lang w:bidi="ar-AE"/>
        </w:rPr>
        <w:t>؛</w:t>
      </w:r>
    </w:p>
    <w:p w14:paraId="74A89FF2" w14:textId="77777777" w:rsidR="00B23288" w:rsidRDefault="00B23288" w:rsidP="00543352">
      <w:pPr>
        <w:pStyle w:val="ListParagraph"/>
        <w:numPr>
          <w:ilvl w:val="0"/>
          <w:numId w:val="5"/>
        </w:numPr>
        <w:bidi/>
        <w:ind w:left="992"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تعبئة عمال الدعم؛</w:t>
      </w:r>
    </w:p>
    <w:p w14:paraId="040D0087" w14:textId="77777777" w:rsidR="00B23288" w:rsidRDefault="00B23288" w:rsidP="00543352">
      <w:pPr>
        <w:pStyle w:val="ListParagraph"/>
        <w:numPr>
          <w:ilvl w:val="0"/>
          <w:numId w:val="5"/>
        </w:numPr>
        <w:bidi/>
        <w:ind w:left="992"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تحديد المشاركين؛</w:t>
      </w:r>
    </w:p>
    <w:p w14:paraId="01D9E708" w14:textId="77777777" w:rsidR="00543352" w:rsidRDefault="00B23288" w:rsidP="00543352">
      <w:pPr>
        <w:pStyle w:val="ListParagraph"/>
        <w:numPr>
          <w:ilvl w:val="0"/>
          <w:numId w:val="5"/>
        </w:numPr>
        <w:bidi/>
        <w:ind w:left="992" w:right="-108"/>
        <w:jc w:val="both"/>
        <w:rPr>
          <w:rFonts w:asciiTheme="majorBidi" w:hAnsiTheme="majorBidi" w:cstheme="majorBidi"/>
          <w:sz w:val="32"/>
          <w:szCs w:val="32"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يساعد </w:t>
      </w:r>
      <w:r w:rsidR="00543352">
        <w:rPr>
          <w:rFonts w:asciiTheme="majorBidi" w:hAnsiTheme="majorBidi" w:cstheme="majorBidi" w:hint="cs"/>
          <w:sz w:val="32"/>
          <w:szCs w:val="32"/>
          <w:rtl/>
          <w:lang w:bidi="ar-AE"/>
        </w:rPr>
        <w:t>رئيس لجنة تحكيم الرقابة.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Pr="00B23288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</w:p>
    <w:p w14:paraId="1F80C2EC" w14:textId="77777777" w:rsidR="00543352" w:rsidRDefault="00543352" w:rsidP="00543352">
      <w:pPr>
        <w:bidi/>
        <w:ind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</w:p>
    <w:p w14:paraId="29C2A73D" w14:textId="77777777" w:rsidR="00543352" w:rsidRDefault="00765834" w:rsidP="00543352">
      <w:pPr>
        <w:pStyle w:val="ListParagraph"/>
        <w:numPr>
          <w:ilvl w:val="0"/>
          <w:numId w:val="4"/>
        </w:numPr>
        <w:bidi/>
        <w:ind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مفتشو</w:t>
      </w:r>
      <w:r w:rsidR="00543352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الدوائر</w:t>
      </w:r>
    </w:p>
    <w:p w14:paraId="2B968EED" w14:textId="77777777" w:rsidR="00B5565B" w:rsidRDefault="00543352" w:rsidP="00543352">
      <w:pPr>
        <w:pStyle w:val="ListParagraph"/>
        <w:numPr>
          <w:ilvl w:val="0"/>
          <w:numId w:val="6"/>
        </w:numPr>
        <w:bidi/>
        <w:ind w:left="992" w:right="-108"/>
        <w:jc w:val="both"/>
        <w:rPr>
          <w:rFonts w:asciiTheme="majorBidi" w:hAnsiTheme="majorBidi" w:cstheme="majorBidi"/>
          <w:sz w:val="32"/>
          <w:szCs w:val="32"/>
          <w:lang w:bidi="ar-AE"/>
        </w:rPr>
      </w:pPr>
      <w:r w:rsidRPr="00543352">
        <w:rPr>
          <w:rFonts w:asciiTheme="majorBidi" w:hAnsiTheme="majorBidi" w:cstheme="majorBidi" w:hint="cs"/>
          <w:sz w:val="32"/>
          <w:szCs w:val="32"/>
          <w:rtl/>
          <w:lang w:bidi="ar-AE"/>
        </w:rPr>
        <w:t>مساعدة المفتشين القطاعيين في المهام الموكلة إليهم</w:t>
      </w:r>
      <w:r w:rsidR="00765834">
        <w:rPr>
          <w:rFonts w:asciiTheme="majorBidi" w:hAnsiTheme="majorBidi" w:cstheme="majorBidi" w:hint="cs"/>
          <w:sz w:val="32"/>
          <w:szCs w:val="32"/>
          <w:rtl/>
          <w:lang w:bidi="ar-AE"/>
        </w:rPr>
        <w:t>؛</w:t>
      </w:r>
      <w:r w:rsidRPr="00543352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وتمكن تعبئتهم للرقابة.  </w:t>
      </w:r>
      <w:r w:rsidR="00B5565B" w:rsidRPr="00543352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</w:p>
    <w:p w14:paraId="49F5E3AD" w14:textId="77777777" w:rsidR="00543352" w:rsidRDefault="00543352" w:rsidP="00543352">
      <w:pPr>
        <w:bidi/>
        <w:ind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</w:p>
    <w:p w14:paraId="792C4BEB" w14:textId="77777777" w:rsidR="00543352" w:rsidRDefault="00543352" w:rsidP="00543352">
      <w:pPr>
        <w:pStyle w:val="ListParagraph"/>
        <w:numPr>
          <w:ilvl w:val="0"/>
          <w:numId w:val="4"/>
        </w:numPr>
        <w:bidi/>
        <w:ind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lastRenderedPageBreak/>
        <w:t>المستشارون التربويون</w:t>
      </w:r>
      <w:r w:rsidR="00723E7B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والملحقون الاداريون </w:t>
      </w:r>
    </w:p>
    <w:p w14:paraId="3369820A" w14:textId="77777777" w:rsidR="00543352" w:rsidRPr="00E20E7C" w:rsidRDefault="00543352" w:rsidP="00E20E7C">
      <w:pPr>
        <w:pStyle w:val="ListParagraph"/>
        <w:numPr>
          <w:ilvl w:val="0"/>
          <w:numId w:val="7"/>
        </w:numPr>
        <w:bidi/>
        <w:ind w:left="992"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 w:rsidRPr="00543352">
        <w:rPr>
          <w:rFonts w:asciiTheme="majorBidi" w:hAnsiTheme="majorBidi" w:cstheme="majorBidi" w:hint="cs"/>
          <w:sz w:val="32"/>
          <w:szCs w:val="32"/>
          <w:rtl/>
          <w:lang w:bidi="ar-AE"/>
        </w:rPr>
        <w:t>مساعدة مفتشي الدوائر في المهام الموكلة إليهم</w:t>
      </w:r>
      <w:r w:rsidR="00765834">
        <w:rPr>
          <w:rFonts w:asciiTheme="majorBidi" w:hAnsiTheme="majorBidi" w:cstheme="majorBidi" w:hint="cs"/>
          <w:sz w:val="32"/>
          <w:szCs w:val="32"/>
          <w:rtl/>
          <w:lang w:bidi="ar-AE"/>
        </w:rPr>
        <w:t>؛</w:t>
      </w:r>
      <w:r w:rsidRPr="00543352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وتمكن تعبئتهم للرقابة.   </w:t>
      </w:r>
    </w:p>
    <w:p w14:paraId="71AE8349" w14:textId="77777777" w:rsidR="00723E7B" w:rsidRDefault="00723E7B" w:rsidP="00723E7B">
      <w:pPr>
        <w:bidi/>
        <w:ind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</w:p>
    <w:p w14:paraId="4EEF7690" w14:textId="77777777" w:rsidR="00223644" w:rsidRDefault="00223644" w:rsidP="00223644">
      <w:pPr>
        <w:pStyle w:val="ListParagraph"/>
        <w:numPr>
          <w:ilvl w:val="0"/>
          <w:numId w:val="4"/>
        </w:numPr>
        <w:bidi/>
        <w:ind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مديرو المدارس الابتدائية</w:t>
      </w:r>
    </w:p>
    <w:p w14:paraId="53A453A5" w14:textId="77777777" w:rsidR="00223644" w:rsidRDefault="00223644" w:rsidP="00223644">
      <w:pPr>
        <w:pStyle w:val="ListParagraph"/>
        <w:numPr>
          <w:ilvl w:val="0"/>
          <w:numId w:val="7"/>
        </w:numPr>
        <w:bidi/>
        <w:ind w:left="992"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المساعدة، حسب أماكن تواجدهم، في أداء مهام تنظيم تحديد الحاجيات في مجال التكوين المستمر؛ وتمكن تعبئتهم للرقابة</w:t>
      </w:r>
      <w:r w:rsidRPr="00543352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.   </w:t>
      </w:r>
    </w:p>
    <w:p w14:paraId="6229B8E8" w14:textId="77777777" w:rsidR="00223644" w:rsidRDefault="00223644" w:rsidP="00765834">
      <w:pPr>
        <w:bidi/>
        <w:ind w:right="-108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AE"/>
        </w:rPr>
      </w:pPr>
    </w:p>
    <w:p w14:paraId="75A77F8F" w14:textId="77777777" w:rsidR="00B5565B" w:rsidRDefault="00B5565B" w:rsidP="00223644">
      <w:pPr>
        <w:bidi/>
        <w:ind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 w:rsidRPr="00A70F1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AE"/>
        </w:rPr>
        <w:t xml:space="preserve">المادة </w:t>
      </w:r>
      <w:r w:rsidR="0021373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7</w:t>
      </w:r>
      <w:r w:rsidRPr="00A70F1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AE"/>
        </w:rPr>
        <w:t>:</w:t>
      </w:r>
      <w:r w:rsidRPr="00A70F1B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r w:rsidR="00765834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سيتم </w:t>
      </w:r>
      <w:r w:rsidR="00765834" w:rsidRPr="00AC7FE3">
        <w:rPr>
          <w:rFonts w:asciiTheme="majorBidi" w:hAnsiTheme="majorBidi" w:cstheme="majorBidi" w:hint="cs"/>
          <w:sz w:val="32"/>
          <w:szCs w:val="32"/>
          <w:rtl/>
          <w:lang w:bidi="ar-AE"/>
        </w:rPr>
        <w:t>إنشاء</w:t>
      </w:r>
      <w:r w:rsidR="00543352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الجهاز المتعلق بهذه العمليات بواسطة مذكرات عمل</w:t>
      </w:r>
      <w:r w:rsidRPr="00A70F1B">
        <w:rPr>
          <w:rFonts w:asciiTheme="majorBidi" w:hAnsiTheme="majorBidi" w:cstheme="majorBidi"/>
          <w:sz w:val="32"/>
          <w:szCs w:val="32"/>
          <w:rtl/>
          <w:lang w:bidi="ar-AE"/>
        </w:rPr>
        <w:t>.</w:t>
      </w:r>
    </w:p>
    <w:p w14:paraId="35D584A4" w14:textId="77777777" w:rsidR="000447BA" w:rsidRDefault="000447BA" w:rsidP="0021373C">
      <w:pPr>
        <w:bidi/>
        <w:ind w:right="-108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AE"/>
        </w:rPr>
      </w:pPr>
    </w:p>
    <w:p w14:paraId="5B4E4C70" w14:textId="77777777" w:rsidR="00CB67CC" w:rsidRPr="00A70F1B" w:rsidRDefault="004D1087" w:rsidP="000447BA">
      <w:pPr>
        <w:bidi/>
        <w:ind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 w:rsidRPr="00A70F1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AE"/>
        </w:rPr>
        <w:t xml:space="preserve">المادة </w:t>
      </w:r>
      <w:r w:rsidR="0021373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8</w:t>
      </w:r>
      <w:r w:rsidRPr="00A70F1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AE"/>
        </w:rPr>
        <w:t>:</w:t>
      </w:r>
      <w:r w:rsidRPr="00A70F1B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r w:rsidR="00CA74EB" w:rsidRPr="00A70F1B">
        <w:rPr>
          <w:rFonts w:asciiTheme="majorBidi" w:hAnsiTheme="majorBidi" w:cstheme="majorBidi"/>
          <w:sz w:val="32"/>
          <w:szCs w:val="32"/>
          <w:rtl/>
        </w:rPr>
        <w:t>يكلف</w:t>
      </w:r>
      <w:r w:rsidR="007953E5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42977">
        <w:rPr>
          <w:rFonts w:asciiTheme="majorBidi" w:hAnsiTheme="majorBidi" w:cstheme="majorBidi"/>
          <w:sz w:val="32"/>
          <w:szCs w:val="32"/>
          <w:rtl/>
        </w:rPr>
        <w:t xml:space="preserve">الأمين العام </w:t>
      </w:r>
      <w:r w:rsidR="00CA74EB" w:rsidRPr="00A70F1B">
        <w:rPr>
          <w:rFonts w:asciiTheme="majorBidi" w:hAnsiTheme="majorBidi" w:cstheme="majorBidi"/>
          <w:sz w:val="32"/>
          <w:szCs w:val="32"/>
          <w:rtl/>
          <w:lang w:bidi="ar-MA"/>
        </w:rPr>
        <w:t xml:space="preserve">لوزارة </w:t>
      </w:r>
      <w:r w:rsidR="00A42977">
        <w:rPr>
          <w:rFonts w:asciiTheme="majorBidi" w:hAnsiTheme="majorBidi" w:cstheme="majorBidi" w:hint="cs"/>
          <w:sz w:val="32"/>
          <w:szCs w:val="32"/>
          <w:rtl/>
          <w:lang w:bidi="ar-MA"/>
        </w:rPr>
        <w:t>ا</w:t>
      </w:r>
      <w:r w:rsidR="00CA74EB" w:rsidRPr="00A70F1B">
        <w:rPr>
          <w:rFonts w:asciiTheme="majorBidi" w:hAnsiTheme="majorBidi" w:cstheme="majorBidi"/>
          <w:sz w:val="32"/>
          <w:szCs w:val="32"/>
          <w:rtl/>
          <w:lang w:bidi="ar-MA"/>
        </w:rPr>
        <w:t xml:space="preserve">لتهذيب الوطني والتكوين </w:t>
      </w:r>
      <w:r w:rsidR="00A42977">
        <w:rPr>
          <w:rFonts w:asciiTheme="majorBidi" w:hAnsiTheme="majorBidi" w:cstheme="majorBidi" w:hint="cs"/>
          <w:sz w:val="32"/>
          <w:szCs w:val="32"/>
          <w:rtl/>
          <w:lang w:bidi="ar-MA"/>
        </w:rPr>
        <w:t>التقني والاصلاح</w:t>
      </w:r>
      <w:r w:rsidR="00CA74EB" w:rsidRPr="00A70F1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بتنفيذ هذا المقرر الذي سينشر في الجريدة الرسمية للجمهورية الإسلامية الموريتانية.</w:t>
      </w:r>
    </w:p>
    <w:p w14:paraId="65D73BC1" w14:textId="77777777" w:rsidR="008D63BC" w:rsidRPr="00A70F1B" w:rsidRDefault="008D63BC" w:rsidP="008D63BC">
      <w:pPr>
        <w:bidi/>
        <w:ind w:right="-108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</w:p>
    <w:p w14:paraId="0D1C3781" w14:textId="77777777" w:rsidR="00CB67CC" w:rsidRPr="00A70F1B" w:rsidRDefault="00CB67CC" w:rsidP="00007363">
      <w:pPr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 w:rsidRPr="00A70F1B">
        <w:rPr>
          <w:rFonts w:asciiTheme="majorBidi" w:hAnsiTheme="majorBidi" w:cstheme="majorBidi"/>
          <w:sz w:val="32"/>
          <w:szCs w:val="32"/>
          <w:rtl/>
          <w:lang w:bidi="ar-AE"/>
        </w:rPr>
        <w:t xml:space="preserve">  </w:t>
      </w:r>
      <w:r w:rsidR="00007363">
        <w:rPr>
          <w:rFonts w:asciiTheme="majorBidi" w:hAnsiTheme="majorBidi" w:cstheme="majorBidi" w:hint="cs"/>
          <w:sz w:val="32"/>
          <w:szCs w:val="32"/>
          <w:rtl/>
          <w:lang w:bidi="ar-AE"/>
        </w:rPr>
        <w:t>حرر</w:t>
      </w:r>
      <w:r w:rsidRPr="00A70F1B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proofErr w:type="spellStart"/>
      <w:r w:rsidR="00007363">
        <w:rPr>
          <w:rFonts w:asciiTheme="majorBidi" w:hAnsiTheme="majorBidi" w:cstheme="majorBidi" w:hint="cs"/>
          <w:sz w:val="32"/>
          <w:szCs w:val="32"/>
          <w:rtl/>
          <w:lang w:bidi="ar-AE"/>
        </w:rPr>
        <w:t>بأ</w:t>
      </w:r>
      <w:r w:rsidRPr="00A70F1B">
        <w:rPr>
          <w:rFonts w:asciiTheme="majorBidi" w:hAnsiTheme="majorBidi" w:cstheme="majorBidi"/>
          <w:sz w:val="32"/>
          <w:szCs w:val="32"/>
          <w:rtl/>
          <w:lang w:bidi="ar-AE"/>
        </w:rPr>
        <w:t>نواكشوط</w:t>
      </w:r>
      <w:proofErr w:type="spellEnd"/>
      <w:r w:rsidRPr="00A70F1B">
        <w:rPr>
          <w:rFonts w:asciiTheme="majorBidi" w:hAnsiTheme="majorBidi" w:cstheme="majorBidi"/>
          <w:sz w:val="32"/>
          <w:szCs w:val="32"/>
          <w:rtl/>
          <w:lang w:bidi="ar-AE"/>
        </w:rPr>
        <w:t>، بتاريخ:</w:t>
      </w:r>
      <w:r w:rsidR="00BC1C2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Pr="00A70F1B">
        <w:rPr>
          <w:rFonts w:asciiTheme="majorBidi" w:hAnsiTheme="majorBidi" w:cstheme="majorBidi"/>
          <w:sz w:val="32"/>
          <w:szCs w:val="32"/>
          <w:rtl/>
          <w:lang w:bidi="ar-AE"/>
        </w:rPr>
        <w:t>........................</w:t>
      </w:r>
      <w:r w:rsidR="00BC1C2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</w:p>
    <w:p w14:paraId="0E8A01EB" w14:textId="77777777" w:rsidR="004F7701" w:rsidRPr="00A70F1B" w:rsidRDefault="004F7701" w:rsidP="004F7701">
      <w:pPr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</w:p>
    <w:p w14:paraId="5F7854BC" w14:textId="77777777" w:rsidR="00CB67CC" w:rsidRPr="00A70F1B" w:rsidRDefault="00CB67CC" w:rsidP="00CB67CC">
      <w:pPr>
        <w:rPr>
          <w:rFonts w:asciiTheme="majorBidi" w:hAnsiTheme="majorBidi" w:cstheme="majorBidi"/>
          <w:sz w:val="32"/>
          <w:szCs w:val="32"/>
          <w:rtl/>
          <w:lang w:bidi="ar-AE"/>
        </w:rPr>
      </w:pPr>
    </w:p>
    <w:p w14:paraId="26578B43" w14:textId="77777777" w:rsidR="008D63BC" w:rsidRPr="00A70F1B" w:rsidRDefault="008D63BC" w:rsidP="008D63BC">
      <w:pPr>
        <w:pStyle w:val="NoSpacing"/>
        <w:bidi/>
        <w:rPr>
          <w:rStyle w:val="Emphasis"/>
          <w:rFonts w:asciiTheme="majorBidi" w:hAnsiTheme="majorBidi" w:cstheme="majorBidi"/>
          <w:i w:val="0"/>
          <w:iCs w:val="0"/>
          <w:sz w:val="36"/>
          <w:szCs w:val="36"/>
          <w:rtl/>
        </w:rPr>
      </w:pPr>
    </w:p>
    <w:p w14:paraId="07865073" w14:textId="77777777" w:rsidR="008D63BC" w:rsidRPr="00A70F1B" w:rsidRDefault="00CE23A3" w:rsidP="008D63BC">
      <w:pPr>
        <w:pStyle w:val="NoSpacing"/>
        <w:bidi/>
        <w:jc w:val="center"/>
        <w:rPr>
          <w:rStyle w:val="Emphasis"/>
          <w:rFonts w:asciiTheme="majorBidi" w:hAnsiTheme="majorBidi" w:cstheme="majorBidi"/>
          <w:b/>
          <w:bCs/>
          <w:i w:val="0"/>
          <w:iCs w:val="0"/>
          <w:sz w:val="36"/>
          <w:szCs w:val="36"/>
          <w:rtl/>
        </w:rPr>
      </w:pPr>
      <w:r>
        <w:rPr>
          <w:rStyle w:val="Emphasis"/>
          <w:rFonts w:asciiTheme="majorBidi" w:hAnsiTheme="majorBidi" w:cstheme="majorBidi" w:hint="cs"/>
          <w:b/>
          <w:bCs/>
          <w:i w:val="0"/>
          <w:iCs w:val="0"/>
          <w:sz w:val="36"/>
          <w:szCs w:val="36"/>
          <w:rtl/>
        </w:rPr>
        <w:t xml:space="preserve">محمد ماء العينين </w:t>
      </w:r>
      <w:proofErr w:type="spellStart"/>
      <w:r>
        <w:rPr>
          <w:rStyle w:val="Emphasis"/>
          <w:rFonts w:asciiTheme="majorBidi" w:hAnsiTheme="majorBidi" w:cstheme="majorBidi" w:hint="cs"/>
          <w:b/>
          <w:bCs/>
          <w:i w:val="0"/>
          <w:iCs w:val="0"/>
          <w:sz w:val="36"/>
          <w:szCs w:val="36"/>
          <w:rtl/>
        </w:rPr>
        <w:t>أييه</w:t>
      </w:r>
      <w:proofErr w:type="spellEnd"/>
      <w:r>
        <w:rPr>
          <w:rStyle w:val="Emphasis"/>
          <w:rFonts w:asciiTheme="majorBidi" w:hAnsiTheme="majorBidi" w:cstheme="majorBidi" w:hint="cs"/>
          <w:b/>
          <w:bCs/>
          <w:i w:val="0"/>
          <w:iCs w:val="0"/>
          <w:sz w:val="36"/>
          <w:szCs w:val="36"/>
          <w:rtl/>
        </w:rPr>
        <w:t xml:space="preserve"> </w:t>
      </w:r>
    </w:p>
    <w:p w14:paraId="46C90DB7" w14:textId="77777777" w:rsidR="008D63BC" w:rsidRPr="008D63BC" w:rsidRDefault="008D63BC" w:rsidP="008D63BC">
      <w:pPr>
        <w:pStyle w:val="NoSpacing"/>
        <w:bidi/>
        <w:rPr>
          <w:rStyle w:val="Emphasis"/>
          <w:rFonts w:asciiTheme="majorBidi" w:hAnsiTheme="majorBidi" w:cstheme="majorBidi"/>
          <w:i w:val="0"/>
          <w:iCs w:val="0"/>
        </w:rPr>
      </w:pPr>
      <w:r w:rsidRPr="008D63BC">
        <w:rPr>
          <w:rStyle w:val="Emphasis"/>
          <w:rFonts w:asciiTheme="majorBidi" w:hAnsiTheme="majorBidi" w:cstheme="majorBidi" w:hint="cs"/>
          <w:i w:val="0"/>
          <w:iCs w:val="0"/>
          <w:rtl/>
        </w:rPr>
        <w:t xml:space="preserve">               </w:t>
      </w:r>
    </w:p>
    <w:p w14:paraId="2A1FF954" w14:textId="77777777" w:rsidR="008D63BC" w:rsidRPr="008D63BC" w:rsidRDefault="008D63BC" w:rsidP="008D63BC">
      <w:pPr>
        <w:pStyle w:val="NoSpacing"/>
        <w:bidi/>
        <w:rPr>
          <w:rStyle w:val="Emphasis"/>
          <w:rFonts w:asciiTheme="majorBidi" w:hAnsiTheme="majorBidi" w:cstheme="majorBidi"/>
          <w:i w:val="0"/>
          <w:iCs w:val="0"/>
        </w:rPr>
      </w:pPr>
    </w:p>
    <w:p w14:paraId="27ACC8CF" w14:textId="77777777" w:rsidR="008D63BC" w:rsidRPr="008D63BC" w:rsidRDefault="008D63BC" w:rsidP="008D63BC">
      <w:pPr>
        <w:pStyle w:val="NoSpacing"/>
        <w:bidi/>
        <w:rPr>
          <w:rStyle w:val="Emphasis"/>
          <w:rFonts w:asciiTheme="majorBidi" w:hAnsiTheme="majorBidi" w:cstheme="majorBidi"/>
          <w:i w:val="0"/>
          <w:iCs w:val="0"/>
        </w:rPr>
      </w:pPr>
    </w:p>
    <w:p w14:paraId="2AA07701" w14:textId="77777777" w:rsidR="008D63BC" w:rsidRPr="008D63BC" w:rsidRDefault="008D63BC" w:rsidP="008D63BC">
      <w:pPr>
        <w:pStyle w:val="NoSpacing"/>
        <w:bidi/>
        <w:rPr>
          <w:rStyle w:val="Emphasis"/>
          <w:rFonts w:asciiTheme="majorBidi" w:hAnsiTheme="majorBidi" w:cstheme="majorBidi"/>
          <w:i w:val="0"/>
          <w:iCs w:val="0"/>
        </w:rPr>
      </w:pPr>
    </w:p>
    <w:p w14:paraId="690237FA" w14:textId="77777777" w:rsidR="008D63BC" w:rsidRPr="008D63BC" w:rsidRDefault="008D63BC" w:rsidP="008D63BC">
      <w:pPr>
        <w:pStyle w:val="NoSpacing"/>
        <w:bidi/>
        <w:rPr>
          <w:rStyle w:val="Emphasis"/>
          <w:rFonts w:asciiTheme="majorBidi" w:hAnsiTheme="majorBidi" w:cstheme="majorBidi"/>
          <w:i w:val="0"/>
          <w:iCs w:val="0"/>
        </w:rPr>
      </w:pPr>
    </w:p>
    <w:p w14:paraId="152A7120" w14:textId="77777777" w:rsidR="008D63BC" w:rsidRDefault="008D63BC" w:rsidP="008D63BC">
      <w:pPr>
        <w:pStyle w:val="NoSpacing"/>
        <w:bidi/>
        <w:rPr>
          <w:rStyle w:val="Emphasis"/>
          <w:rFonts w:asciiTheme="majorBidi" w:hAnsiTheme="majorBidi" w:cstheme="majorBidi"/>
          <w:i w:val="0"/>
          <w:iCs w:val="0"/>
          <w:rtl/>
        </w:rPr>
      </w:pPr>
    </w:p>
    <w:p w14:paraId="1842A368" w14:textId="77777777" w:rsidR="00A70F1B" w:rsidRDefault="00A70F1B" w:rsidP="00A70F1B">
      <w:pPr>
        <w:pStyle w:val="NoSpacing"/>
        <w:bidi/>
        <w:rPr>
          <w:rStyle w:val="Emphasis"/>
          <w:rFonts w:asciiTheme="majorBidi" w:hAnsiTheme="majorBidi" w:cstheme="majorBidi"/>
          <w:i w:val="0"/>
          <w:iCs w:val="0"/>
          <w:rtl/>
        </w:rPr>
      </w:pPr>
    </w:p>
    <w:p w14:paraId="4F838AE5" w14:textId="77777777" w:rsidR="00A70F1B" w:rsidRPr="008D63BC" w:rsidRDefault="00A70F1B" w:rsidP="00A70F1B">
      <w:pPr>
        <w:pStyle w:val="NoSpacing"/>
        <w:bidi/>
        <w:rPr>
          <w:rStyle w:val="Emphasis"/>
          <w:rFonts w:asciiTheme="majorBidi" w:hAnsiTheme="majorBidi" w:cstheme="majorBidi"/>
          <w:i w:val="0"/>
          <w:iCs w:val="0"/>
          <w:rtl/>
        </w:rPr>
      </w:pPr>
    </w:p>
    <w:p w14:paraId="0474634A" w14:textId="77777777" w:rsidR="008D63BC" w:rsidRDefault="008D63BC" w:rsidP="00CB67CC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</w:p>
    <w:p w14:paraId="0011B72C" w14:textId="77777777" w:rsidR="008D63BC" w:rsidRDefault="008D63BC" w:rsidP="008D63BC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</w:p>
    <w:p w14:paraId="42ACC9AF" w14:textId="77777777" w:rsidR="008D63BC" w:rsidRDefault="008D63BC" w:rsidP="008D63BC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</w:p>
    <w:p w14:paraId="79C208FA" w14:textId="77777777" w:rsidR="00A70F1B" w:rsidRDefault="00A70F1B" w:rsidP="00A70F1B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</w:p>
    <w:p w14:paraId="23DF5476" w14:textId="77777777" w:rsidR="008D63BC" w:rsidRDefault="008D63BC" w:rsidP="008D63BC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</w:p>
    <w:p w14:paraId="49B7ED3C" w14:textId="77777777" w:rsidR="00CB67CC" w:rsidRPr="00FA412C" w:rsidRDefault="00CB67CC" w:rsidP="008D63BC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  <w:r w:rsidRPr="00FA412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  <w:t>التوزيع:</w:t>
      </w:r>
      <w:r w:rsidRPr="00FA412C">
        <w:rPr>
          <w:rFonts w:asciiTheme="majorBidi" w:hAnsiTheme="majorBidi" w:cstheme="majorBidi"/>
          <w:rtl/>
          <w:lang w:bidi="ar-AE"/>
        </w:rPr>
        <w:tab/>
        <w:t xml:space="preserve">   </w:t>
      </w:r>
    </w:p>
    <w:p w14:paraId="301503BE" w14:textId="77777777" w:rsidR="00264D4E" w:rsidRDefault="00CB67CC" w:rsidP="00FA412C">
      <w:pPr>
        <w:bidi/>
        <w:rPr>
          <w:rFonts w:asciiTheme="majorBidi" w:hAnsiTheme="majorBidi" w:cstheme="majorBidi"/>
          <w:rtl/>
          <w:lang w:bidi="ar-AE"/>
        </w:rPr>
      </w:pPr>
      <w:r w:rsidRPr="00FA412C">
        <w:rPr>
          <w:rFonts w:asciiTheme="majorBidi" w:hAnsiTheme="majorBidi" w:cstheme="majorBidi"/>
          <w:rtl/>
          <w:lang w:bidi="ar-AE"/>
        </w:rPr>
        <w:t xml:space="preserve">- </w:t>
      </w:r>
      <w:proofErr w:type="gramStart"/>
      <w:r w:rsidRPr="00FA412C">
        <w:rPr>
          <w:rFonts w:asciiTheme="majorBidi" w:hAnsiTheme="majorBidi" w:cstheme="majorBidi"/>
          <w:rtl/>
          <w:lang w:bidi="ar-AE"/>
        </w:rPr>
        <w:t>و أ</w:t>
      </w:r>
      <w:proofErr w:type="gramEnd"/>
      <w:r w:rsidRPr="00FA412C">
        <w:rPr>
          <w:rFonts w:asciiTheme="majorBidi" w:hAnsiTheme="majorBidi" w:cstheme="majorBidi"/>
          <w:rtl/>
          <w:lang w:bidi="ar-AE"/>
        </w:rPr>
        <w:tab/>
      </w:r>
      <w:r w:rsidRPr="00FA412C">
        <w:rPr>
          <w:rFonts w:asciiTheme="majorBidi" w:hAnsiTheme="majorBidi" w:cstheme="majorBidi"/>
          <w:rtl/>
          <w:lang w:bidi="ar-AE"/>
        </w:rPr>
        <w:tab/>
      </w:r>
      <w:r w:rsidR="008D63BC">
        <w:rPr>
          <w:rFonts w:asciiTheme="majorBidi" w:hAnsiTheme="majorBidi" w:cstheme="majorBidi" w:hint="cs"/>
          <w:rtl/>
          <w:lang w:bidi="ar-AE"/>
        </w:rPr>
        <w:tab/>
      </w:r>
      <w:r w:rsidRPr="00FA412C">
        <w:rPr>
          <w:rFonts w:asciiTheme="majorBidi" w:hAnsiTheme="majorBidi" w:cstheme="majorBidi"/>
          <w:rtl/>
          <w:lang w:bidi="ar-AE"/>
        </w:rPr>
        <w:t>2</w:t>
      </w:r>
    </w:p>
    <w:p w14:paraId="313D6DE9" w14:textId="77777777" w:rsidR="00CB67CC" w:rsidRPr="00FA412C" w:rsidRDefault="00264D4E" w:rsidP="00264D4E">
      <w:pPr>
        <w:bidi/>
        <w:rPr>
          <w:rFonts w:asciiTheme="majorBidi" w:hAnsiTheme="majorBidi" w:cstheme="majorBidi"/>
          <w:rtl/>
          <w:lang w:bidi="ar-AE"/>
        </w:rPr>
      </w:pPr>
      <w:r>
        <w:rPr>
          <w:rFonts w:asciiTheme="majorBidi" w:hAnsiTheme="majorBidi" w:cstheme="majorBidi" w:hint="cs"/>
          <w:rtl/>
          <w:lang w:bidi="ar-AE"/>
        </w:rPr>
        <w:t xml:space="preserve">- </w:t>
      </w:r>
      <w:proofErr w:type="spellStart"/>
      <w:r>
        <w:rPr>
          <w:rFonts w:asciiTheme="majorBidi" w:hAnsiTheme="majorBidi" w:cstheme="majorBidi" w:hint="cs"/>
          <w:rtl/>
          <w:lang w:bidi="ar-AE"/>
        </w:rPr>
        <w:t>و.أ.ع</w:t>
      </w:r>
      <w:proofErr w:type="spellEnd"/>
      <w:r>
        <w:rPr>
          <w:rFonts w:asciiTheme="majorBidi" w:hAnsiTheme="majorBidi" w:cstheme="majorBidi" w:hint="cs"/>
          <w:rtl/>
          <w:lang w:bidi="ar-AE"/>
        </w:rPr>
        <w:t>/</w:t>
      </w:r>
      <w:proofErr w:type="spellStart"/>
      <w:proofErr w:type="gramStart"/>
      <w:r>
        <w:rPr>
          <w:rFonts w:asciiTheme="majorBidi" w:hAnsiTheme="majorBidi" w:cstheme="majorBidi" w:hint="cs"/>
          <w:rtl/>
          <w:lang w:bidi="ar-AE"/>
        </w:rPr>
        <w:t>ر.ج</w:t>
      </w:r>
      <w:proofErr w:type="spellEnd"/>
      <w:proofErr w:type="gramEnd"/>
      <w:r>
        <w:rPr>
          <w:rFonts w:asciiTheme="majorBidi" w:hAnsiTheme="majorBidi" w:cstheme="majorBidi" w:hint="cs"/>
          <w:rtl/>
          <w:lang w:bidi="ar-AE"/>
        </w:rPr>
        <w:tab/>
      </w:r>
      <w:r w:rsidR="008D63BC">
        <w:rPr>
          <w:rFonts w:asciiTheme="majorBidi" w:hAnsiTheme="majorBidi" w:cstheme="majorBidi" w:hint="cs"/>
          <w:rtl/>
          <w:lang w:bidi="ar-AE"/>
        </w:rPr>
        <w:tab/>
      </w:r>
      <w:r>
        <w:rPr>
          <w:rFonts w:asciiTheme="majorBidi" w:hAnsiTheme="majorBidi" w:cstheme="majorBidi" w:hint="cs"/>
          <w:rtl/>
          <w:lang w:bidi="ar-AE"/>
        </w:rPr>
        <w:t>2</w:t>
      </w:r>
      <w:r>
        <w:rPr>
          <w:rFonts w:asciiTheme="majorBidi" w:hAnsiTheme="majorBidi" w:cstheme="majorBidi" w:hint="cs"/>
          <w:rtl/>
          <w:lang w:bidi="ar-AE"/>
        </w:rPr>
        <w:tab/>
      </w:r>
      <w:r w:rsidR="00CB67CC" w:rsidRPr="00FA412C">
        <w:rPr>
          <w:rFonts w:asciiTheme="majorBidi" w:hAnsiTheme="majorBidi" w:cstheme="majorBidi"/>
          <w:rtl/>
        </w:rPr>
        <w:tab/>
      </w:r>
      <w:r w:rsidR="00CB67CC" w:rsidRPr="00FA412C">
        <w:rPr>
          <w:rFonts w:asciiTheme="majorBidi" w:hAnsiTheme="majorBidi" w:cstheme="majorBidi"/>
          <w:rtl/>
          <w:lang w:bidi="ar-AE"/>
        </w:rPr>
        <w:t xml:space="preserve">  </w:t>
      </w:r>
    </w:p>
    <w:p w14:paraId="1CAE4DFA" w14:textId="77777777" w:rsidR="00CB67CC" w:rsidRPr="00FA412C" w:rsidRDefault="00CE23A3" w:rsidP="00CE23A3">
      <w:pPr>
        <w:bidi/>
        <w:rPr>
          <w:rFonts w:asciiTheme="majorBidi" w:hAnsiTheme="majorBidi" w:cstheme="majorBidi"/>
          <w:rtl/>
          <w:lang w:bidi="ar-AE"/>
        </w:rPr>
      </w:pPr>
      <w:r>
        <w:rPr>
          <w:rFonts w:asciiTheme="majorBidi" w:hAnsiTheme="majorBidi" w:cstheme="majorBidi"/>
          <w:rtl/>
          <w:lang w:bidi="ar-AE"/>
        </w:rPr>
        <w:t xml:space="preserve">- </w:t>
      </w:r>
      <w:proofErr w:type="spellStart"/>
      <w:r>
        <w:rPr>
          <w:rFonts w:asciiTheme="majorBidi" w:hAnsiTheme="majorBidi" w:cstheme="majorBidi"/>
          <w:rtl/>
          <w:lang w:bidi="ar-AE"/>
        </w:rPr>
        <w:t>و</w:t>
      </w:r>
      <w:r w:rsidR="008D63BC">
        <w:rPr>
          <w:rFonts w:asciiTheme="majorBidi" w:hAnsiTheme="majorBidi" w:cstheme="majorBidi" w:hint="cs"/>
          <w:rtl/>
          <w:lang w:bidi="ar-AE"/>
        </w:rPr>
        <w:t>.</w:t>
      </w:r>
      <w:r w:rsidR="00CB67CC" w:rsidRPr="00FA412C">
        <w:rPr>
          <w:rFonts w:asciiTheme="majorBidi" w:hAnsiTheme="majorBidi" w:cstheme="majorBidi"/>
          <w:rtl/>
          <w:lang w:bidi="ar-AE"/>
        </w:rPr>
        <w:t>ت.</w:t>
      </w:r>
      <w:r w:rsidR="008D63BC">
        <w:rPr>
          <w:rFonts w:asciiTheme="majorBidi" w:hAnsiTheme="majorBidi" w:cstheme="majorBidi" w:hint="cs"/>
          <w:rtl/>
          <w:lang w:bidi="ar-AE"/>
        </w:rPr>
        <w:t>و.</w:t>
      </w:r>
      <w:r w:rsidR="00CB67CC" w:rsidRPr="00FA412C">
        <w:rPr>
          <w:rFonts w:asciiTheme="majorBidi" w:hAnsiTheme="majorBidi" w:cstheme="majorBidi"/>
          <w:rtl/>
          <w:lang w:bidi="ar-AE"/>
        </w:rPr>
        <w:t>ت.</w:t>
      </w:r>
      <w:proofErr w:type="gramStart"/>
      <w:r>
        <w:rPr>
          <w:rFonts w:asciiTheme="majorBidi" w:hAnsiTheme="majorBidi" w:cstheme="majorBidi" w:hint="cs"/>
          <w:rtl/>
          <w:lang w:bidi="ar-AE"/>
        </w:rPr>
        <w:t>ت</w:t>
      </w:r>
      <w:r w:rsidR="008D63BC">
        <w:rPr>
          <w:rFonts w:asciiTheme="majorBidi" w:hAnsiTheme="majorBidi" w:cstheme="majorBidi" w:hint="cs"/>
          <w:rtl/>
          <w:lang w:bidi="ar-AE"/>
        </w:rPr>
        <w:t>.</w:t>
      </w:r>
      <w:r>
        <w:rPr>
          <w:rFonts w:asciiTheme="majorBidi" w:hAnsiTheme="majorBidi" w:cstheme="majorBidi" w:hint="cs"/>
          <w:rtl/>
          <w:lang w:bidi="ar-AE"/>
        </w:rPr>
        <w:t>ا</w:t>
      </w:r>
      <w:proofErr w:type="spellEnd"/>
      <w:proofErr w:type="gramEnd"/>
      <w:r>
        <w:rPr>
          <w:rFonts w:asciiTheme="majorBidi" w:hAnsiTheme="majorBidi" w:cstheme="majorBidi"/>
          <w:rtl/>
          <w:lang w:bidi="ar-AE"/>
        </w:rPr>
        <w:tab/>
      </w:r>
      <w:r w:rsidR="00CB67CC" w:rsidRPr="00FA412C">
        <w:rPr>
          <w:rFonts w:asciiTheme="majorBidi" w:hAnsiTheme="majorBidi" w:cstheme="majorBidi"/>
          <w:rtl/>
          <w:lang w:bidi="ar-AE"/>
        </w:rPr>
        <w:tab/>
        <w:t>2</w:t>
      </w:r>
    </w:p>
    <w:p w14:paraId="65F22A7D" w14:textId="77777777" w:rsidR="00FA412C" w:rsidRPr="00FA412C" w:rsidRDefault="008D63BC" w:rsidP="00CE23A3">
      <w:pPr>
        <w:bidi/>
        <w:rPr>
          <w:rFonts w:asciiTheme="majorBidi" w:hAnsiTheme="majorBidi" w:cstheme="majorBidi"/>
          <w:rtl/>
          <w:lang w:bidi="ar-AE"/>
        </w:rPr>
      </w:pPr>
      <w:r w:rsidRPr="00FA412C">
        <w:rPr>
          <w:rFonts w:asciiTheme="majorBidi" w:hAnsiTheme="majorBidi" w:cstheme="majorBidi"/>
          <w:rtl/>
          <w:lang w:bidi="ar-AE"/>
        </w:rPr>
        <w:t>-</w:t>
      </w:r>
      <w:r w:rsidR="00CE23A3">
        <w:rPr>
          <w:rFonts w:asciiTheme="majorBidi" w:hAnsiTheme="majorBidi" w:cstheme="majorBidi"/>
          <w:rtl/>
        </w:rPr>
        <w:t xml:space="preserve"> </w:t>
      </w:r>
      <w:proofErr w:type="spellStart"/>
      <w:r w:rsidR="00CE23A3">
        <w:rPr>
          <w:rFonts w:asciiTheme="majorBidi" w:hAnsiTheme="majorBidi" w:cstheme="majorBidi"/>
          <w:rtl/>
        </w:rPr>
        <w:t>م.ع.ت.ت.ن.</w:t>
      </w:r>
      <w:proofErr w:type="gramStart"/>
      <w:r w:rsidR="00CE23A3">
        <w:rPr>
          <w:rFonts w:asciiTheme="majorBidi" w:hAnsiTheme="majorBidi" w:cstheme="majorBidi"/>
          <w:rtl/>
        </w:rPr>
        <w:t>ج.</w:t>
      </w:r>
      <w:r w:rsidR="00765834">
        <w:rPr>
          <w:rFonts w:asciiTheme="majorBidi" w:hAnsiTheme="majorBidi" w:cstheme="majorBidi" w:hint="cs"/>
          <w:rtl/>
        </w:rPr>
        <w:t>ر</w:t>
      </w:r>
      <w:proofErr w:type="spellEnd"/>
      <w:proofErr w:type="gramEnd"/>
      <w:r w:rsidR="00CE23A3">
        <w:rPr>
          <w:rFonts w:asciiTheme="majorBidi" w:hAnsiTheme="majorBidi" w:cstheme="majorBidi"/>
          <w:rtl/>
        </w:rPr>
        <w:tab/>
      </w:r>
      <w:r w:rsidR="00FA412C" w:rsidRPr="00FA412C">
        <w:rPr>
          <w:rFonts w:asciiTheme="majorBidi" w:hAnsiTheme="majorBidi" w:cstheme="majorBidi"/>
          <w:rtl/>
        </w:rPr>
        <w:t>2</w:t>
      </w:r>
      <w:r>
        <w:rPr>
          <w:rFonts w:asciiTheme="majorBidi" w:hAnsiTheme="majorBidi" w:cstheme="majorBidi" w:hint="cs"/>
          <w:rtl/>
        </w:rPr>
        <w:tab/>
      </w:r>
    </w:p>
    <w:p w14:paraId="1654DFDE" w14:textId="77777777" w:rsidR="00CB67CC" w:rsidRPr="00FA412C" w:rsidRDefault="00CB67CC" w:rsidP="00EB0F46">
      <w:pPr>
        <w:pStyle w:val="Heading3"/>
        <w:bidi/>
        <w:ind w:left="0"/>
        <w:jc w:val="left"/>
        <w:rPr>
          <w:rFonts w:asciiTheme="majorBidi" w:hAnsiTheme="majorBidi" w:cstheme="majorBidi"/>
          <w:sz w:val="24"/>
          <w:szCs w:val="24"/>
          <w:rtl/>
        </w:rPr>
      </w:pPr>
      <w:r w:rsidRPr="00FA412C">
        <w:rPr>
          <w:rFonts w:asciiTheme="majorBidi" w:hAnsiTheme="majorBidi" w:cstheme="majorBidi"/>
          <w:sz w:val="24"/>
          <w:szCs w:val="24"/>
          <w:rtl/>
        </w:rPr>
        <w:t xml:space="preserve">- </w:t>
      </w:r>
      <w:proofErr w:type="spellStart"/>
      <w:proofErr w:type="gramStart"/>
      <w:r w:rsidRPr="00FA412C">
        <w:rPr>
          <w:rFonts w:asciiTheme="majorBidi" w:hAnsiTheme="majorBidi" w:cstheme="majorBidi"/>
          <w:sz w:val="24"/>
          <w:szCs w:val="24"/>
          <w:rtl/>
        </w:rPr>
        <w:t>ج.ر</w:t>
      </w:r>
      <w:proofErr w:type="spellEnd"/>
      <w:proofErr w:type="gramEnd"/>
      <w:r w:rsidRPr="00FA412C">
        <w:rPr>
          <w:rFonts w:asciiTheme="majorBidi" w:hAnsiTheme="majorBidi" w:cstheme="majorBidi"/>
          <w:sz w:val="24"/>
          <w:szCs w:val="24"/>
          <w:rtl/>
        </w:rPr>
        <w:tab/>
      </w:r>
      <w:r w:rsidRPr="00FA412C">
        <w:rPr>
          <w:rFonts w:asciiTheme="majorBidi" w:hAnsiTheme="majorBidi" w:cstheme="majorBidi"/>
          <w:sz w:val="24"/>
          <w:szCs w:val="24"/>
          <w:rtl/>
        </w:rPr>
        <w:tab/>
      </w:r>
      <w:r w:rsidR="008D63BC">
        <w:rPr>
          <w:rFonts w:asciiTheme="majorBidi" w:hAnsiTheme="majorBidi" w:cstheme="majorBidi" w:hint="cs"/>
          <w:sz w:val="24"/>
          <w:szCs w:val="24"/>
          <w:rtl/>
        </w:rPr>
        <w:tab/>
      </w:r>
      <w:r w:rsidRPr="00FA412C">
        <w:rPr>
          <w:rFonts w:asciiTheme="majorBidi" w:hAnsiTheme="majorBidi" w:cstheme="majorBidi"/>
          <w:sz w:val="24"/>
          <w:szCs w:val="24"/>
          <w:rtl/>
        </w:rPr>
        <w:t>2</w:t>
      </w:r>
      <w:r w:rsidR="008D63BC">
        <w:rPr>
          <w:rFonts w:asciiTheme="majorBidi" w:hAnsiTheme="majorBidi" w:cstheme="majorBidi" w:hint="cs"/>
          <w:sz w:val="24"/>
          <w:szCs w:val="24"/>
          <w:rtl/>
        </w:rPr>
        <w:tab/>
      </w:r>
      <w:r w:rsidR="008D63BC">
        <w:rPr>
          <w:rFonts w:asciiTheme="majorBidi" w:hAnsiTheme="majorBidi" w:cstheme="majorBidi" w:hint="cs"/>
          <w:sz w:val="24"/>
          <w:szCs w:val="24"/>
          <w:rtl/>
        </w:rPr>
        <w:tab/>
      </w:r>
    </w:p>
    <w:p w14:paraId="511D150C" w14:textId="77777777" w:rsidR="00CB67CC" w:rsidRPr="00FA412C" w:rsidRDefault="00CB67CC" w:rsidP="00CB67C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 w:rsidRPr="00FA412C">
        <w:rPr>
          <w:rFonts w:asciiTheme="majorBidi" w:hAnsiTheme="majorBidi" w:cstheme="majorBidi"/>
          <w:rtl/>
        </w:rPr>
        <w:t>- الأرشيف</w:t>
      </w:r>
      <w:r w:rsidRPr="00FA412C">
        <w:rPr>
          <w:rFonts w:asciiTheme="majorBidi" w:hAnsiTheme="majorBidi" w:cstheme="majorBidi"/>
          <w:rtl/>
        </w:rPr>
        <w:tab/>
      </w:r>
      <w:r w:rsidR="008D63BC">
        <w:rPr>
          <w:rFonts w:asciiTheme="majorBidi" w:hAnsiTheme="majorBidi" w:cstheme="majorBidi" w:hint="cs"/>
          <w:rtl/>
        </w:rPr>
        <w:tab/>
      </w:r>
      <w:r w:rsidRPr="00FA412C">
        <w:rPr>
          <w:rFonts w:asciiTheme="majorBidi" w:hAnsiTheme="majorBidi" w:cstheme="majorBidi"/>
          <w:rtl/>
        </w:rPr>
        <w:t>2</w:t>
      </w:r>
      <w:r w:rsidR="008D63BC">
        <w:rPr>
          <w:rFonts w:asciiTheme="majorBidi" w:hAnsiTheme="majorBidi" w:cstheme="majorBidi" w:hint="cs"/>
          <w:rtl/>
        </w:rPr>
        <w:tab/>
      </w:r>
      <w:r w:rsidR="008D63BC">
        <w:rPr>
          <w:rFonts w:asciiTheme="majorBidi" w:hAnsiTheme="majorBidi" w:cstheme="majorBidi" w:hint="cs"/>
          <w:rtl/>
        </w:rPr>
        <w:tab/>
      </w:r>
      <w:r w:rsidRPr="00FA412C">
        <w:rPr>
          <w:rFonts w:asciiTheme="majorBidi" w:hAnsiTheme="majorBidi" w:cstheme="majorBidi"/>
          <w:sz w:val="20"/>
          <w:szCs w:val="20"/>
          <w:rtl/>
        </w:rPr>
        <w:tab/>
      </w:r>
    </w:p>
    <w:p w14:paraId="63BD5F8C" w14:textId="77777777" w:rsidR="007C3798" w:rsidRPr="00FA412C" w:rsidRDefault="007C3798">
      <w:pPr>
        <w:rPr>
          <w:rFonts w:asciiTheme="majorBidi" w:hAnsiTheme="majorBidi" w:cstheme="majorBidi"/>
          <w:lang w:bidi="ar-AE"/>
        </w:rPr>
      </w:pPr>
    </w:p>
    <w:sectPr w:rsidR="007C3798" w:rsidRPr="00FA412C" w:rsidSect="007C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1AD5" w14:textId="77777777" w:rsidR="009A0242" w:rsidRDefault="009A0242" w:rsidP="004F7701">
      <w:r>
        <w:separator/>
      </w:r>
    </w:p>
  </w:endnote>
  <w:endnote w:type="continuationSeparator" w:id="0">
    <w:p w14:paraId="19FA6B03" w14:textId="77777777" w:rsidR="009A0242" w:rsidRDefault="009A0242" w:rsidP="004F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899D" w14:textId="77777777" w:rsidR="009A0242" w:rsidRDefault="009A0242" w:rsidP="004F7701">
      <w:r>
        <w:separator/>
      </w:r>
    </w:p>
  </w:footnote>
  <w:footnote w:type="continuationSeparator" w:id="0">
    <w:p w14:paraId="7F4DA7AF" w14:textId="77777777" w:rsidR="009A0242" w:rsidRDefault="009A0242" w:rsidP="004F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0F31"/>
    <w:multiLevelType w:val="hybridMultilevel"/>
    <w:tmpl w:val="DD7EDF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A2850"/>
    <w:multiLevelType w:val="hybridMultilevel"/>
    <w:tmpl w:val="2376DC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3B0E"/>
    <w:multiLevelType w:val="hybridMultilevel"/>
    <w:tmpl w:val="65AE2326"/>
    <w:lvl w:ilvl="0" w:tplc="DCA443C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82664"/>
    <w:multiLevelType w:val="hybridMultilevel"/>
    <w:tmpl w:val="A5CC30BC"/>
    <w:lvl w:ilvl="0" w:tplc="09822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87EA3"/>
    <w:multiLevelType w:val="hybridMultilevel"/>
    <w:tmpl w:val="EFD43D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47D65"/>
    <w:multiLevelType w:val="hybridMultilevel"/>
    <w:tmpl w:val="8A4CEE40"/>
    <w:lvl w:ilvl="0" w:tplc="5776A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B5097"/>
    <w:multiLevelType w:val="hybridMultilevel"/>
    <w:tmpl w:val="EF764970"/>
    <w:lvl w:ilvl="0" w:tplc="4FEC6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721F6"/>
    <w:multiLevelType w:val="hybridMultilevel"/>
    <w:tmpl w:val="1654F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CC"/>
    <w:rsid w:val="00007363"/>
    <w:rsid w:val="00026995"/>
    <w:rsid w:val="00037863"/>
    <w:rsid w:val="0004047D"/>
    <w:rsid w:val="000447BA"/>
    <w:rsid w:val="00080388"/>
    <w:rsid w:val="00094A43"/>
    <w:rsid w:val="000A794F"/>
    <w:rsid w:val="000B518F"/>
    <w:rsid w:val="000B5279"/>
    <w:rsid w:val="000B55FB"/>
    <w:rsid w:val="000E04F8"/>
    <w:rsid w:val="000F60AF"/>
    <w:rsid w:val="0012634F"/>
    <w:rsid w:val="00127D40"/>
    <w:rsid w:val="0013711D"/>
    <w:rsid w:val="0014032C"/>
    <w:rsid w:val="00164E38"/>
    <w:rsid w:val="001873E3"/>
    <w:rsid w:val="001A51BA"/>
    <w:rsid w:val="001B264F"/>
    <w:rsid w:val="001D3687"/>
    <w:rsid w:val="001D79E3"/>
    <w:rsid w:val="001E22CC"/>
    <w:rsid w:val="001F00B6"/>
    <w:rsid w:val="001F27B5"/>
    <w:rsid w:val="002066F1"/>
    <w:rsid w:val="0021373C"/>
    <w:rsid w:val="00223644"/>
    <w:rsid w:val="0024180F"/>
    <w:rsid w:val="002517DB"/>
    <w:rsid w:val="00264D4E"/>
    <w:rsid w:val="0029535E"/>
    <w:rsid w:val="002A0669"/>
    <w:rsid w:val="002A23C1"/>
    <w:rsid w:val="002A35F8"/>
    <w:rsid w:val="002C09DC"/>
    <w:rsid w:val="002E3692"/>
    <w:rsid w:val="003000DA"/>
    <w:rsid w:val="003451F5"/>
    <w:rsid w:val="003479EA"/>
    <w:rsid w:val="00426D54"/>
    <w:rsid w:val="004C6F8F"/>
    <w:rsid w:val="004D1087"/>
    <w:rsid w:val="004D2ABF"/>
    <w:rsid w:val="004D71FD"/>
    <w:rsid w:val="004F7701"/>
    <w:rsid w:val="00507108"/>
    <w:rsid w:val="00515701"/>
    <w:rsid w:val="00534935"/>
    <w:rsid w:val="00540A15"/>
    <w:rsid w:val="0054174C"/>
    <w:rsid w:val="00543352"/>
    <w:rsid w:val="005804A6"/>
    <w:rsid w:val="00585538"/>
    <w:rsid w:val="00592A99"/>
    <w:rsid w:val="005C2854"/>
    <w:rsid w:val="005C3DC6"/>
    <w:rsid w:val="005C5F0C"/>
    <w:rsid w:val="005F3C2E"/>
    <w:rsid w:val="00601A72"/>
    <w:rsid w:val="00635576"/>
    <w:rsid w:val="00635F7F"/>
    <w:rsid w:val="0065659F"/>
    <w:rsid w:val="006737E5"/>
    <w:rsid w:val="006858C4"/>
    <w:rsid w:val="006A5C6A"/>
    <w:rsid w:val="006C6059"/>
    <w:rsid w:val="006E38EF"/>
    <w:rsid w:val="00707F90"/>
    <w:rsid w:val="00723E7B"/>
    <w:rsid w:val="00741C10"/>
    <w:rsid w:val="00765834"/>
    <w:rsid w:val="00766B7F"/>
    <w:rsid w:val="0076795A"/>
    <w:rsid w:val="00774D0C"/>
    <w:rsid w:val="00794FEF"/>
    <w:rsid w:val="007953E5"/>
    <w:rsid w:val="007B1BFB"/>
    <w:rsid w:val="007C3798"/>
    <w:rsid w:val="007D5DD4"/>
    <w:rsid w:val="008264F3"/>
    <w:rsid w:val="00836A6F"/>
    <w:rsid w:val="0086236C"/>
    <w:rsid w:val="008B54AD"/>
    <w:rsid w:val="008D63BC"/>
    <w:rsid w:val="00926C20"/>
    <w:rsid w:val="0094176E"/>
    <w:rsid w:val="00941F14"/>
    <w:rsid w:val="00946E0E"/>
    <w:rsid w:val="009972E2"/>
    <w:rsid w:val="009A0242"/>
    <w:rsid w:val="009A1556"/>
    <w:rsid w:val="009E454D"/>
    <w:rsid w:val="00A230D2"/>
    <w:rsid w:val="00A42977"/>
    <w:rsid w:val="00A463F7"/>
    <w:rsid w:val="00A46E61"/>
    <w:rsid w:val="00A53BD9"/>
    <w:rsid w:val="00A547A4"/>
    <w:rsid w:val="00A70F1B"/>
    <w:rsid w:val="00AA3B75"/>
    <w:rsid w:val="00AC5C4D"/>
    <w:rsid w:val="00AC7FE3"/>
    <w:rsid w:val="00AE333E"/>
    <w:rsid w:val="00B036DA"/>
    <w:rsid w:val="00B23288"/>
    <w:rsid w:val="00B31075"/>
    <w:rsid w:val="00B4667B"/>
    <w:rsid w:val="00B54900"/>
    <w:rsid w:val="00B5565B"/>
    <w:rsid w:val="00BC1C23"/>
    <w:rsid w:val="00BC4543"/>
    <w:rsid w:val="00BD4E70"/>
    <w:rsid w:val="00BD519C"/>
    <w:rsid w:val="00BF33CA"/>
    <w:rsid w:val="00C40142"/>
    <w:rsid w:val="00C463DA"/>
    <w:rsid w:val="00C62C98"/>
    <w:rsid w:val="00CA74EB"/>
    <w:rsid w:val="00CB0C79"/>
    <w:rsid w:val="00CB5CB9"/>
    <w:rsid w:val="00CB67CC"/>
    <w:rsid w:val="00CD7781"/>
    <w:rsid w:val="00CE23A3"/>
    <w:rsid w:val="00CE7040"/>
    <w:rsid w:val="00D32673"/>
    <w:rsid w:val="00D61157"/>
    <w:rsid w:val="00DA08C4"/>
    <w:rsid w:val="00DD67EF"/>
    <w:rsid w:val="00E20E7C"/>
    <w:rsid w:val="00E3321B"/>
    <w:rsid w:val="00E53BA6"/>
    <w:rsid w:val="00E805CD"/>
    <w:rsid w:val="00EB0F46"/>
    <w:rsid w:val="00EC71B8"/>
    <w:rsid w:val="00EE0BBF"/>
    <w:rsid w:val="00EE0F75"/>
    <w:rsid w:val="00EF56D8"/>
    <w:rsid w:val="00F21D32"/>
    <w:rsid w:val="00F73665"/>
    <w:rsid w:val="00F73BEC"/>
    <w:rsid w:val="00F80BB5"/>
    <w:rsid w:val="00F81078"/>
    <w:rsid w:val="00FA412C"/>
    <w:rsid w:val="00FA5535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9638"/>
  <w15:docId w15:val="{F2A5C406-432B-4D8E-96B7-6C10024D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CB67CC"/>
    <w:pPr>
      <w:keepNext/>
      <w:jc w:val="right"/>
      <w:outlineLvl w:val="1"/>
    </w:pPr>
    <w:rPr>
      <w:b/>
      <w:bCs/>
      <w:lang w:bidi="ar-AE"/>
    </w:rPr>
  </w:style>
  <w:style w:type="paragraph" w:styleId="Heading3">
    <w:name w:val="heading 3"/>
    <w:basedOn w:val="Normal"/>
    <w:next w:val="Normal"/>
    <w:link w:val="Heading3Char"/>
    <w:qFormat/>
    <w:rsid w:val="00CB67CC"/>
    <w:pPr>
      <w:keepNext/>
      <w:ind w:left="360"/>
      <w:jc w:val="right"/>
      <w:outlineLvl w:val="2"/>
    </w:pPr>
    <w:rPr>
      <w:sz w:val="28"/>
      <w:szCs w:val="28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67CC"/>
    <w:rPr>
      <w:rFonts w:ascii="Times New Roman" w:eastAsia="Times New Roman" w:hAnsi="Times New Roman" w:cs="Times New Roman"/>
      <w:b/>
      <w:bCs/>
      <w:sz w:val="24"/>
      <w:szCs w:val="24"/>
      <w:lang w:eastAsia="fr-FR" w:bidi="ar-AE"/>
    </w:rPr>
  </w:style>
  <w:style w:type="character" w:customStyle="1" w:styleId="Heading3Char">
    <w:name w:val="Heading 3 Char"/>
    <w:basedOn w:val="DefaultParagraphFont"/>
    <w:link w:val="Heading3"/>
    <w:rsid w:val="00CB67CC"/>
    <w:rPr>
      <w:rFonts w:ascii="Times New Roman" w:eastAsia="Times New Roman" w:hAnsi="Times New Roman" w:cs="Times New Roman"/>
      <w:sz w:val="28"/>
      <w:szCs w:val="28"/>
      <w:lang w:eastAsia="fr-FR" w:bidi="ar-AE"/>
    </w:rPr>
  </w:style>
  <w:style w:type="paragraph" w:styleId="BodyText">
    <w:name w:val="Body Text"/>
    <w:basedOn w:val="Normal"/>
    <w:link w:val="BodyTextChar"/>
    <w:rsid w:val="00CB67CC"/>
    <w:pPr>
      <w:jc w:val="right"/>
    </w:pPr>
    <w:rPr>
      <w:b/>
      <w:bCs/>
      <w:sz w:val="28"/>
      <w:szCs w:val="28"/>
      <w:lang w:bidi="ar-AE"/>
    </w:rPr>
  </w:style>
  <w:style w:type="character" w:customStyle="1" w:styleId="BodyTextChar">
    <w:name w:val="Body Text Char"/>
    <w:basedOn w:val="DefaultParagraphFont"/>
    <w:link w:val="BodyText"/>
    <w:rsid w:val="00CB67CC"/>
    <w:rPr>
      <w:rFonts w:ascii="Times New Roman" w:eastAsia="Times New Roman" w:hAnsi="Times New Roman" w:cs="Times New Roman"/>
      <w:b/>
      <w:bCs/>
      <w:sz w:val="28"/>
      <w:szCs w:val="28"/>
      <w:lang w:eastAsia="fr-FR" w:bidi="ar-AE"/>
    </w:rPr>
  </w:style>
  <w:style w:type="paragraph" w:styleId="BodyText2">
    <w:name w:val="Body Text 2"/>
    <w:basedOn w:val="Normal"/>
    <w:link w:val="BodyText2Char"/>
    <w:rsid w:val="00CB67CC"/>
    <w:pPr>
      <w:ind w:right="72"/>
      <w:jc w:val="right"/>
    </w:pPr>
    <w:rPr>
      <w:sz w:val="28"/>
      <w:szCs w:val="28"/>
      <w:lang w:bidi="ar-AE"/>
    </w:rPr>
  </w:style>
  <w:style w:type="character" w:customStyle="1" w:styleId="BodyText2Char">
    <w:name w:val="Body Text 2 Char"/>
    <w:basedOn w:val="DefaultParagraphFont"/>
    <w:link w:val="BodyText2"/>
    <w:rsid w:val="00CB67CC"/>
    <w:rPr>
      <w:rFonts w:ascii="Times New Roman" w:eastAsia="Times New Roman" w:hAnsi="Times New Roman" w:cs="Times New Roman"/>
      <w:sz w:val="28"/>
      <w:szCs w:val="28"/>
      <w:lang w:eastAsia="fr-FR" w:bidi="ar-AE"/>
    </w:rPr>
  </w:style>
  <w:style w:type="paragraph" w:styleId="BodyText3">
    <w:name w:val="Body Text 3"/>
    <w:basedOn w:val="Normal"/>
    <w:link w:val="BodyText3Char"/>
    <w:rsid w:val="00CB67CC"/>
    <w:pPr>
      <w:jc w:val="right"/>
    </w:pPr>
    <w:rPr>
      <w:sz w:val="28"/>
      <w:szCs w:val="28"/>
      <w:lang w:bidi="ar-AE"/>
    </w:rPr>
  </w:style>
  <w:style w:type="character" w:customStyle="1" w:styleId="BodyText3Char">
    <w:name w:val="Body Text 3 Char"/>
    <w:basedOn w:val="DefaultParagraphFont"/>
    <w:link w:val="BodyText3"/>
    <w:rsid w:val="00CB67CC"/>
    <w:rPr>
      <w:rFonts w:ascii="Times New Roman" w:eastAsia="Times New Roman" w:hAnsi="Times New Roman" w:cs="Times New Roman"/>
      <w:sz w:val="28"/>
      <w:szCs w:val="28"/>
      <w:lang w:eastAsia="fr-FR" w:bidi="ar-AE"/>
    </w:rPr>
  </w:style>
  <w:style w:type="paragraph" w:styleId="ListParagraph">
    <w:name w:val="List Paragraph"/>
    <w:basedOn w:val="Normal"/>
    <w:uiPriority w:val="34"/>
    <w:qFormat/>
    <w:rsid w:val="009E454D"/>
    <w:pPr>
      <w:ind w:left="720"/>
      <w:contextualSpacing/>
    </w:pPr>
  </w:style>
  <w:style w:type="paragraph" w:styleId="NoSpacing">
    <w:name w:val="No Spacing"/>
    <w:uiPriority w:val="1"/>
    <w:qFormat/>
    <w:rsid w:val="004F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4F77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70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nhideWhenUsed/>
    <w:rsid w:val="004F77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F770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qFormat/>
    <w:rsid w:val="008D63BC"/>
    <w:rPr>
      <w:i/>
      <w:iCs/>
    </w:rPr>
  </w:style>
  <w:style w:type="table" w:styleId="TableGrid">
    <w:name w:val="Table Grid"/>
    <w:basedOn w:val="TableNormal"/>
    <w:uiPriority w:val="59"/>
    <w:rsid w:val="00CE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36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0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4012-1290-4B21-AACF-1BB2B605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dc:description/>
  <cp:lastModifiedBy>Mekhalla Abdallahi</cp:lastModifiedBy>
  <cp:revision>2</cp:revision>
  <cp:lastPrinted>2021-03-18T16:29:00Z</cp:lastPrinted>
  <dcterms:created xsi:type="dcterms:W3CDTF">2021-05-03T22:58:00Z</dcterms:created>
  <dcterms:modified xsi:type="dcterms:W3CDTF">2021-05-03T22:58:00Z</dcterms:modified>
</cp:coreProperties>
</file>